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A7" w:rsidRDefault="00C019A7" w:rsidP="00C0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</w:t>
      </w:r>
      <w:r w:rsidRPr="00C019A7">
        <w:rPr>
          <w:rFonts w:ascii="Times New Roman" w:hAnsi="Times New Roman" w:cs="Times New Roman"/>
          <w:b/>
          <w:sz w:val="28"/>
          <w:szCs w:val="28"/>
        </w:rPr>
        <w:t>ия</w:t>
      </w:r>
    </w:p>
    <w:p w:rsidR="00C019A7" w:rsidRDefault="00C019A7" w:rsidP="00C01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72A" w:rsidRDefault="00BE19F7" w:rsidP="007977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распоряжением Правительства Российской Федерации от 4 марта 2009 г. № 265-р и в целях реализации постановления Правительства Чеченской Республики от 27 марта 2010 г. №66 о</w:t>
      </w:r>
      <w:r w:rsidR="00DD3434">
        <w:rPr>
          <w:rFonts w:ascii="Times New Roman" w:hAnsi="Times New Roman" w:cs="Times New Roman"/>
          <w:bCs/>
          <w:sz w:val="28"/>
          <w:szCs w:val="28"/>
        </w:rPr>
        <w:t xml:space="preserve">рганизаторами </w:t>
      </w:r>
      <w:r w:rsidR="00AA25D1">
        <w:rPr>
          <w:rFonts w:ascii="Times New Roman" w:hAnsi="Times New Roman" w:cs="Times New Roman"/>
          <w:bCs/>
          <w:sz w:val="28"/>
          <w:szCs w:val="28"/>
        </w:rPr>
        <w:t xml:space="preserve">конкурса «Организация высокой социальной эффективности </w:t>
      </w:r>
      <w:r w:rsidR="008A36DE">
        <w:rPr>
          <w:rFonts w:ascii="Times New Roman" w:hAnsi="Times New Roman" w:cs="Times New Roman"/>
          <w:bCs/>
          <w:sz w:val="28"/>
          <w:szCs w:val="28"/>
        </w:rPr>
        <w:t>Чеченской Республики» (далее</w:t>
      </w:r>
      <w:r w:rsidR="008A36DE">
        <w:rPr>
          <w:rFonts w:ascii="Times New Roman" w:hAnsi="Times New Roman" w:cs="Times New Roman"/>
          <w:bCs/>
          <w:sz w:val="28"/>
          <w:szCs w:val="28"/>
        </w:rPr>
        <w:softHyphen/>
      </w:r>
      <w:r w:rsidR="008A36DE" w:rsidRPr="008A36DE">
        <w:rPr>
          <w:rFonts w:ascii="Times New Roman" w:hAnsi="Times New Roman" w:cs="Times New Roman"/>
          <w:bCs/>
          <w:sz w:val="28"/>
          <w:szCs w:val="28"/>
        </w:rPr>
        <w:t xml:space="preserve">-конкурс) </w:t>
      </w:r>
      <w:r w:rsidR="008D7DA4">
        <w:rPr>
          <w:rFonts w:ascii="Times New Roman" w:hAnsi="Times New Roman" w:cs="Times New Roman"/>
          <w:bCs/>
          <w:sz w:val="28"/>
          <w:szCs w:val="28"/>
        </w:rPr>
        <w:t>является Министерство</w:t>
      </w:r>
      <w:bookmarkStart w:id="0" w:name="_GoBack"/>
      <w:bookmarkEnd w:id="0"/>
      <w:r w:rsidR="00372CAD">
        <w:rPr>
          <w:rFonts w:ascii="Times New Roman" w:hAnsi="Times New Roman" w:cs="Times New Roman"/>
          <w:bCs/>
          <w:sz w:val="28"/>
          <w:szCs w:val="28"/>
        </w:rPr>
        <w:t xml:space="preserve"> труда, занятости и социального развития Чеченской Республики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72CAD">
        <w:rPr>
          <w:rFonts w:ascii="Times New Roman" w:hAnsi="Times New Roman" w:cs="Times New Roman"/>
          <w:bCs/>
          <w:sz w:val="28"/>
          <w:szCs w:val="28"/>
        </w:rPr>
        <w:t xml:space="preserve">(далее – Минтруд ЧР) </w:t>
      </w:r>
    </w:p>
    <w:p w:rsidR="0079772A" w:rsidRDefault="0079772A" w:rsidP="0079772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Участниками конкурса могут быть юридические лица независимо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организационно-правовой формы, формы собственности </w:t>
      </w:r>
      <w:r>
        <w:rPr>
          <w:rFonts w:ascii="Times New Roman" w:hAnsi="Times New Roman" w:cs="Times New Roman"/>
          <w:bCs/>
          <w:sz w:val="28"/>
          <w:szCs w:val="28"/>
        </w:rPr>
        <w:br/>
        <w:t>и осуществляемых видов экономической деятельности, а также их филиалы по согласованию с создавшими их юридическими лицами.</w:t>
      </w:r>
    </w:p>
    <w:p w:rsidR="00372CAD" w:rsidRDefault="00372CAD" w:rsidP="00AA25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Целью проведения конкурса является привлечение </w:t>
      </w:r>
      <w:r w:rsidR="006C6D70">
        <w:rPr>
          <w:rFonts w:ascii="Times New Roman" w:hAnsi="Times New Roman" w:cs="Times New Roman"/>
          <w:bCs/>
          <w:sz w:val="28"/>
          <w:szCs w:val="28"/>
        </w:rPr>
        <w:t>общественного внимания к важности социальных вопросов на уровне организаций, демонстрация конкретных примеров решения социальных задач, а также стимулирование организаций и предприятий к заим</w:t>
      </w:r>
      <w:r w:rsidR="00D30ABF">
        <w:rPr>
          <w:rFonts w:ascii="Times New Roman" w:hAnsi="Times New Roman" w:cs="Times New Roman"/>
          <w:bCs/>
          <w:sz w:val="28"/>
          <w:szCs w:val="28"/>
        </w:rPr>
        <w:t>ствованию положительного опыта в данной области.</w:t>
      </w:r>
    </w:p>
    <w:p w:rsidR="007426D2" w:rsidRDefault="00D30ABF" w:rsidP="00AA25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предусматривает его ежегодное </w:t>
      </w:r>
      <w:r w:rsidR="00553CD4">
        <w:rPr>
          <w:rFonts w:ascii="Times New Roman" w:hAnsi="Times New Roman" w:cs="Times New Roman"/>
          <w:bCs/>
          <w:sz w:val="28"/>
          <w:szCs w:val="28"/>
        </w:rPr>
        <w:t xml:space="preserve">двухэтапное проведение </w:t>
      </w:r>
      <w:r w:rsidR="0079772A">
        <w:rPr>
          <w:rFonts w:ascii="Times New Roman" w:hAnsi="Times New Roman" w:cs="Times New Roman"/>
          <w:bCs/>
          <w:sz w:val="28"/>
          <w:szCs w:val="28"/>
        </w:rPr>
        <w:br/>
      </w:r>
      <w:r w:rsidR="00553CD4">
        <w:rPr>
          <w:rFonts w:ascii="Times New Roman" w:hAnsi="Times New Roman" w:cs="Times New Roman"/>
          <w:bCs/>
          <w:sz w:val="28"/>
          <w:szCs w:val="28"/>
        </w:rPr>
        <w:t>с участием сторон социального партнерства, что в свою очередь будет способствовать укреплению и повышению эффективности деятельности</w:t>
      </w:r>
      <w:r w:rsidR="00FF6AC3">
        <w:rPr>
          <w:rFonts w:ascii="Times New Roman" w:hAnsi="Times New Roman" w:cs="Times New Roman"/>
          <w:bCs/>
          <w:sz w:val="28"/>
          <w:szCs w:val="28"/>
        </w:rPr>
        <w:t xml:space="preserve"> Республиканской трехсторонней комиссии по регулированию социально-трудовых отношений на всех уровнях социального партнерства.</w:t>
      </w:r>
    </w:p>
    <w:p w:rsidR="00090FC1" w:rsidRDefault="00090FC1" w:rsidP="00AA25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условиях проведения конкурса, порядке и сроках подачи заявок опубликованы на официальном сайте Минтруда ЧР.</w:t>
      </w:r>
    </w:p>
    <w:p w:rsidR="00D30ABF" w:rsidRPr="008A36DE" w:rsidRDefault="00553CD4" w:rsidP="00AA25D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3434" w:rsidRDefault="00DD3434" w:rsidP="00DD34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9A7" w:rsidRPr="00C019A7" w:rsidRDefault="00C019A7" w:rsidP="00C01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19A7" w:rsidRPr="00C0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3F"/>
    <w:rsid w:val="0008676B"/>
    <w:rsid w:val="00090FC1"/>
    <w:rsid w:val="001919D5"/>
    <w:rsid w:val="00372CAD"/>
    <w:rsid w:val="00417C47"/>
    <w:rsid w:val="00553CD4"/>
    <w:rsid w:val="005B163D"/>
    <w:rsid w:val="006677F2"/>
    <w:rsid w:val="006C6D70"/>
    <w:rsid w:val="007426D2"/>
    <w:rsid w:val="00742CF0"/>
    <w:rsid w:val="00754717"/>
    <w:rsid w:val="0079772A"/>
    <w:rsid w:val="008471D8"/>
    <w:rsid w:val="008A36DE"/>
    <w:rsid w:val="008D7DA4"/>
    <w:rsid w:val="0092123F"/>
    <w:rsid w:val="009F6CDA"/>
    <w:rsid w:val="00AA25D1"/>
    <w:rsid w:val="00AB1069"/>
    <w:rsid w:val="00AB54B2"/>
    <w:rsid w:val="00B97FAC"/>
    <w:rsid w:val="00BB2271"/>
    <w:rsid w:val="00BB27F7"/>
    <w:rsid w:val="00BE19F7"/>
    <w:rsid w:val="00C019A7"/>
    <w:rsid w:val="00CB0CF4"/>
    <w:rsid w:val="00D30ABF"/>
    <w:rsid w:val="00DD3434"/>
    <w:rsid w:val="00EF63C4"/>
    <w:rsid w:val="00FD5702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2135E-D137-49B0-8158-4764100A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110134-0990</dc:creator>
  <cp:keywords/>
  <dc:description/>
  <cp:lastModifiedBy>110134-1362</cp:lastModifiedBy>
  <cp:revision>9</cp:revision>
  <dcterms:created xsi:type="dcterms:W3CDTF">2021-05-24T06:56:00Z</dcterms:created>
  <dcterms:modified xsi:type="dcterms:W3CDTF">2022-09-30T06:29:00Z</dcterms:modified>
</cp:coreProperties>
</file>