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B247CE" w:rsidRPr="00BB02AA" w:rsidRDefault="00B247CE" w:rsidP="00A42521">
      <w:pPr>
        <w:widowControl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2AA">
        <w:rPr>
          <w:rFonts w:ascii="Times New Roman" w:hAnsi="Times New Roman" w:cs="Times New Roman"/>
          <w:b/>
          <w:sz w:val="28"/>
          <w:szCs w:val="28"/>
        </w:rPr>
        <w:t xml:space="preserve">о реализации государственной программы Чеченской Республики </w:t>
      </w:r>
    </w:p>
    <w:p w:rsidR="00B247CE" w:rsidRPr="007B4C9B" w:rsidRDefault="00B247CE" w:rsidP="00A42521">
      <w:pPr>
        <w:widowControl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BB02AA">
        <w:rPr>
          <w:rFonts w:ascii="Times New Roman" w:hAnsi="Times New Roman" w:cs="Times New Roman"/>
          <w:b/>
          <w:i/>
          <w:sz w:val="28"/>
          <w:szCs w:val="28"/>
        </w:rPr>
        <w:t xml:space="preserve">за </w:t>
      </w:r>
      <w:r w:rsidR="00D12939">
        <w:rPr>
          <w:rFonts w:ascii="Times New Roman" w:hAnsi="Times New Roman" w:cs="Times New Roman"/>
          <w:b/>
          <w:i/>
          <w:sz w:val="28"/>
          <w:szCs w:val="28"/>
        </w:rPr>
        <w:t>2021</w:t>
      </w:r>
      <w:r w:rsidR="00C90E7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BB02AA">
        <w:rPr>
          <w:rFonts w:ascii="Times New Roman" w:hAnsi="Times New Roman" w:cs="Times New Roman"/>
          <w:b/>
          <w:i/>
          <w:sz w:val="28"/>
          <w:szCs w:val="28"/>
        </w:rPr>
        <w:t>год</w:t>
      </w:r>
      <w:r w:rsidR="00E77AA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42521" w:rsidRDefault="00A4252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C90E78" w:rsidRDefault="00B247CE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1. Наименование государственной прог</w:t>
      </w:r>
      <w:r w:rsidR="00E34DE6" w:rsidRPr="00C90E78">
        <w:rPr>
          <w:rFonts w:ascii="Times New Roman" w:hAnsi="Times New Roman" w:cs="Times New Roman"/>
          <w:b/>
          <w:sz w:val="28"/>
          <w:szCs w:val="28"/>
        </w:rPr>
        <w:t xml:space="preserve">раммы: </w:t>
      </w:r>
      <w:r w:rsidR="00C90E78" w:rsidRPr="00C90E78">
        <w:rPr>
          <w:rFonts w:ascii="Times New Roman" w:hAnsi="Times New Roman" w:cs="Times New Roman"/>
          <w:sz w:val="28"/>
          <w:szCs w:val="28"/>
        </w:rPr>
        <w:t>«Экономическое развитие и инновационная экономика</w:t>
      </w:r>
      <w:r w:rsidR="00575D4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Чеченской Республики» (далее – Госпрограмма)</w:t>
      </w:r>
    </w:p>
    <w:p w:rsidR="00575D44" w:rsidRDefault="00A0613F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2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Ответственный исполнитель (соисполнители):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90E78">
        <w:rPr>
          <w:rFonts w:ascii="Times New Roman" w:hAnsi="Times New Roman" w:cs="Times New Roman"/>
          <w:sz w:val="28"/>
          <w:szCs w:val="28"/>
        </w:rPr>
        <w:t>Министерство экономического, территориального развития и торговли Чеченской Республики</w:t>
      </w:r>
      <w:r w:rsidR="00B968E7">
        <w:rPr>
          <w:rFonts w:ascii="Times New Roman" w:hAnsi="Times New Roman" w:cs="Times New Roman"/>
          <w:sz w:val="28"/>
          <w:szCs w:val="28"/>
        </w:rPr>
        <w:t xml:space="preserve"> (далее – </w:t>
      </w:r>
      <w:proofErr w:type="spellStart"/>
      <w:r w:rsid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B968E7">
        <w:rPr>
          <w:rFonts w:ascii="Times New Roman" w:hAnsi="Times New Roman" w:cs="Times New Roman"/>
          <w:sz w:val="28"/>
          <w:szCs w:val="28"/>
        </w:rPr>
        <w:t xml:space="preserve"> ЧР)</w:t>
      </w:r>
      <w:r w:rsidR="00575D44">
        <w:rPr>
          <w:rFonts w:ascii="Times New Roman" w:hAnsi="Times New Roman" w:cs="Times New Roman"/>
          <w:sz w:val="28"/>
          <w:szCs w:val="28"/>
        </w:rPr>
        <w:t>;</w:t>
      </w:r>
    </w:p>
    <w:p w:rsidR="00E34DE6" w:rsidRDefault="00575D44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575D44">
        <w:rPr>
          <w:rFonts w:ascii="Times New Roman" w:hAnsi="Times New Roman" w:cs="Times New Roman"/>
          <w:i/>
          <w:sz w:val="28"/>
          <w:szCs w:val="28"/>
        </w:rPr>
        <w:t>Соисполнитель</w:t>
      </w:r>
      <w:r w:rsidRPr="00575D44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C90E78" w:rsidRPr="00C90E78">
        <w:rPr>
          <w:rFonts w:ascii="Times New Roman" w:hAnsi="Times New Roman" w:cs="Times New Roman"/>
          <w:sz w:val="28"/>
          <w:szCs w:val="28"/>
        </w:rPr>
        <w:t>Комитет Правительства Чечен</w:t>
      </w:r>
      <w:r w:rsidR="00C90E78">
        <w:rPr>
          <w:rFonts w:ascii="Times New Roman" w:hAnsi="Times New Roman" w:cs="Times New Roman"/>
          <w:sz w:val="28"/>
          <w:szCs w:val="28"/>
        </w:rPr>
        <w:t xml:space="preserve">ской Республики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по защите прав потребителей и регулированию потребительского </w:t>
      </w:r>
      <w:r>
        <w:rPr>
          <w:rFonts w:ascii="Times New Roman" w:hAnsi="Times New Roman" w:cs="Times New Roman"/>
          <w:sz w:val="28"/>
          <w:szCs w:val="28"/>
        </w:rPr>
        <w:t>рынка</w:t>
      </w:r>
      <w:r w:rsidR="00C90E78" w:rsidRPr="00C90E78">
        <w:rPr>
          <w:rFonts w:ascii="Times New Roman" w:hAnsi="Times New Roman" w:cs="Times New Roman"/>
          <w:sz w:val="28"/>
          <w:szCs w:val="28"/>
        </w:rPr>
        <w:t>.</w:t>
      </w:r>
    </w:p>
    <w:p w:rsidR="00575D44" w:rsidRDefault="00A0613F" w:rsidP="00A42521">
      <w:pPr>
        <w:widowControl/>
        <w:ind w:right="82"/>
        <w:rPr>
          <w:rFonts w:ascii="Times New Roman" w:hAnsi="Times New Roman" w:cs="Times New Roman"/>
          <w:b/>
          <w:sz w:val="28"/>
          <w:szCs w:val="28"/>
        </w:rPr>
      </w:pPr>
      <w:r w:rsidRPr="00C90E78">
        <w:rPr>
          <w:rFonts w:ascii="Times New Roman" w:hAnsi="Times New Roman" w:cs="Times New Roman"/>
          <w:b/>
          <w:sz w:val="28"/>
          <w:szCs w:val="28"/>
        </w:rPr>
        <w:t>3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. Сведения об изменениях, внесенных ответственным исполнителем в государственную программу</w:t>
      </w:r>
      <w:r w:rsidR="00D12939">
        <w:rPr>
          <w:rFonts w:ascii="Times New Roman" w:hAnsi="Times New Roman" w:cs="Times New Roman"/>
          <w:b/>
          <w:sz w:val="28"/>
          <w:szCs w:val="28"/>
        </w:rPr>
        <w:t xml:space="preserve"> в 2021</w:t>
      </w:r>
      <w:r w:rsidR="00B52147" w:rsidRPr="00C90E78">
        <w:rPr>
          <w:rFonts w:ascii="Times New Roman" w:hAnsi="Times New Roman" w:cs="Times New Roman"/>
          <w:b/>
          <w:sz w:val="28"/>
          <w:szCs w:val="28"/>
        </w:rPr>
        <w:t xml:space="preserve"> году</w:t>
      </w:r>
      <w:r w:rsidR="00B247CE" w:rsidRPr="00C90E78">
        <w:rPr>
          <w:rFonts w:ascii="Times New Roman" w:hAnsi="Times New Roman" w:cs="Times New Roman"/>
          <w:b/>
          <w:sz w:val="28"/>
          <w:szCs w:val="28"/>
        </w:rPr>
        <w:t>:</w:t>
      </w:r>
    </w:p>
    <w:p w:rsidR="00575D44" w:rsidRDefault="00575D44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575D44">
        <w:rPr>
          <w:rFonts w:ascii="Times New Roman" w:hAnsi="Times New Roman" w:cs="Times New Roman"/>
          <w:sz w:val="28"/>
          <w:szCs w:val="28"/>
        </w:rPr>
        <w:t xml:space="preserve">в целях приведения Госпрограммы </w:t>
      </w:r>
      <w:r w:rsidR="00AF2F9C">
        <w:rPr>
          <w:rFonts w:ascii="Times New Roman" w:hAnsi="Times New Roman" w:cs="Times New Roman"/>
          <w:sz w:val="28"/>
          <w:szCs w:val="28"/>
        </w:rPr>
        <w:t xml:space="preserve">в соответствие с </w:t>
      </w:r>
      <w:r w:rsidR="006B54DE" w:rsidRPr="006B54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Чеченской Республики от 3 сентября 2013 года № 217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="006B54DE" w:rsidRPr="006B54DE">
        <w:rPr>
          <w:rFonts w:ascii="Times New Roman" w:hAnsi="Times New Roman" w:cs="Times New Roman"/>
          <w:sz w:val="28"/>
          <w:szCs w:val="28"/>
        </w:rPr>
        <w:t>«О Порядке разработки, утверждения, реализации и оценки эффективности государственных программ Чеченской Республики»</w:t>
      </w:r>
      <w:r w:rsidR="00AF2F9C">
        <w:rPr>
          <w:rFonts w:ascii="Times New Roman" w:hAnsi="Times New Roman" w:cs="Times New Roman"/>
          <w:sz w:val="28"/>
          <w:szCs w:val="28"/>
        </w:rPr>
        <w:t xml:space="preserve"> </w:t>
      </w:r>
      <w:r w:rsidR="006B54DE">
        <w:rPr>
          <w:rFonts w:ascii="Times New Roman" w:hAnsi="Times New Roman" w:cs="Times New Roman"/>
          <w:sz w:val="28"/>
          <w:szCs w:val="28"/>
        </w:rPr>
        <w:t xml:space="preserve">и </w:t>
      </w:r>
      <w:r w:rsidR="006B54DE" w:rsidRPr="00575D44">
        <w:rPr>
          <w:rFonts w:ascii="Times New Roman" w:hAnsi="Times New Roman" w:cs="Times New Roman"/>
          <w:sz w:val="28"/>
          <w:szCs w:val="28"/>
        </w:rPr>
        <w:t xml:space="preserve">ресурсного обеспечения </w:t>
      </w:r>
      <w:r w:rsidRPr="00575D44">
        <w:rPr>
          <w:rFonts w:ascii="Times New Roman" w:hAnsi="Times New Roman" w:cs="Times New Roman"/>
          <w:sz w:val="28"/>
          <w:szCs w:val="28"/>
        </w:rPr>
        <w:t xml:space="preserve">в соответствие с Законом Чеченской Республики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Pr="00575D44">
        <w:rPr>
          <w:rFonts w:ascii="Times New Roman" w:hAnsi="Times New Roman" w:cs="Times New Roman"/>
          <w:sz w:val="28"/>
          <w:szCs w:val="28"/>
        </w:rPr>
        <w:t>о республик</w:t>
      </w:r>
      <w:r>
        <w:rPr>
          <w:rFonts w:ascii="Times New Roman" w:hAnsi="Times New Roman" w:cs="Times New Roman"/>
          <w:sz w:val="28"/>
          <w:szCs w:val="28"/>
        </w:rPr>
        <w:t xml:space="preserve">анском бюджете (далее – Закон) </w:t>
      </w:r>
      <w:r w:rsidR="006B54DE">
        <w:rPr>
          <w:rFonts w:ascii="Times New Roman" w:hAnsi="Times New Roman" w:cs="Times New Roman"/>
          <w:sz w:val="28"/>
          <w:szCs w:val="28"/>
        </w:rPr>
        <w:t xml:space="preserve">и </w:t>
      </w:r>
      <w:r w:rsidRPr="00575D44">
        <w:rPr>
          <w:rFonts w:ascii="Times New Roman" w:hAnsi="Times New Roman" w:cs="Times New Roman"/>
          <w:sz w:val="28"/>
          <w:szCs w:val="28"/>
        </w:rPr>
        <w:t xml:space="preserve">за отчетный период </w:t>
      </w:r>
      <w:r w:rsidR="00716B22">
        <w:rPr>
          <w:rFonts w:ascii="Times New Roman" w:hAnsi="Times New Roman" w:cs="Times New Roman"/>
          <w:sz w:val="28"/>
          <w:szCs w:val="28"/>
        </w:rPr>
        <w:br/>
      </w:r>
      <w:r w:rsidRPr="00575D44">
        <w:rPr>
          <w:rFonts w:ascii="Times New Roman" w:hAnsi="Times New Roman" w:cs="Times New Roman"/>
          <w:sz w:val="28"/>
          <w:szCs w:val="28"/>
        </w:rPr>
        <w:t>в государственную программу были внесены изменения  следующими нормативно-правовыми актами, в том числе:</w:t>
      </w:r>
      <w:proofErr w:type="gramEnd"/>
    </w:p>
    <w:p w:rsidR="00575D44" w:rsidRPr="00716B22" w:rsidRDefault="00575D44" w:rsidP="00D12939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716B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Чеченской Республики </w:t>
      </w:r>
      <w:r w:rsidR="00D12939">
        <w:rPr>
          <w:rFonts w:ascii="Times New Roman" w:hAnsi="Times New Roman" w:cs="Times New Roman"/>
          <w:sz w:val="28"/>
          <w:szCs w:val="28"/>
        </w:rPr>
        <w:t xml:space="preserve">от 17 </w:t>
      </w:r>
      <w:r w:rsidR="00D12939" w:rsidRPr="00D12939">
        <w:rPr>
          <w:rFonts w:ascii="Times New Roman" w:hAnsi="Times New Roman" w:cs="Times New Roman"/>
          <w:sz w:val="28"/>
          <w:szCs w:val="28"/>
        </w:rPr>
        <w:t xml:space="preserve">февраля 2021 года № 20 </w:t>
      </w:r>
      <w:r w:rsidRPr="00716B22">
        <w:rPr>
          <w:rFonts w:ascii="Times New Roman" w:hAnsi="Times New Roman" w:cs="Times New Roman"/>
          <w:sz w:val="28"/>
          <w:szCs w:val="28"/>
        </w:rPr>
        <w:t xml:space="preserve">«О внесении изменений в постановление Правительства Чеченской Республики от 19 декабря 2013 г. № 330» Госпрограмма приведена в соответствие </w:t>
      </w:r>
      <w:r w:rsidR="00D12939" w:rsidRPr="00D12939">
        <w:rPr>
          <w:rFonts w:ascii="Times New Roman" w:hAnsi="Times New Roman" w:cs="Times New Roman"/>
          <w:sz w:val="28"/>
          <w:szCs w:val="28"/>
        </w:rPr>
        <w:t xml:space="preserve">с Законом Чеченской Республики от 21 декабря 2020 года </w:t>
      </w:r>
      <w:r w:rsidR="0046256B">
        <w:rPr>
          <w:rFonts w:ascii="Times New Roman" w:hAnsi="Times New Roman" w:cs="Times New Roman"/>
          <w:sz w:val="28"/>
          <w:szCs w:val="28"/>
        </w:rPr>
        <w:br/>
      </w:r>
      <w:r w:rsidR="00D12939" w:rsidRPr="00D12939">
        <w:rPr>
          <w:rFonts w:ascii="Times New Roman" w:hAnsi="Times New Roman" w:cs="Times New Roman"/>
          <w:sz w:val="28"/>
          <w:szCs w:val="28"/>
        </w:rPr>
        <w:t>№ 75-РЗ «О республиканском бюджете на 2021 год и на плановый период 2022 и 2023 годов»</w:t>
      </w:r>
      <w:r w:rsidRPr="00D12939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575D44" w:rsidRPr="00575D44" w:rsidRDefault="00575D44" w:rsidP="0046256B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716B22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Чеченской Республики </w:t>
      </w:r>
      <w:r w:rsidR="00D12939" w:rsidRPr="00D12939">
        <w:rPr>
          <w:rFonts w:ascii="Times New Roman" w:hAnsi="Times New Roman" w:cs="Times New Roman"/>
          <w:sz w:val="28"/>
          <w:szCs w:val="28"/>
        </w:rPr>
        <w:t xml:space="preserve">от 8 сентября 2021 года № 173 </w:t>
      </w:r>
      <w:r w:rsidRPr="00716B22">
        <w:rPr>
          <w:rFonts w:ascii="Times New Roman" w:hAnsi="Times New Roman" w:cs="Times New Roman"/>
          <w:sz w:val="28"/>
          <w:szCs w:val="28"/>
        </w:rPr>
        <w:t>«О внесении изменений в постановление</w:t>
      </w:r>
      <w:r w:rsidR="006B54DE" w:rsidRPr="00716B22">
        <w:rPr>
          <w:rFonts w:ascii="Times New Roman" w:hAnsi="Times New Roman" w:cs="Times New Roman"/>
          <w:sz w:val="28"/>
          <w:szCs w:val="28"/>
        </w:rPr>
        <w:t xml:space="preserve"> Правительства </w:t>
      </w:r>
      <w:r w:rsidRPr="00716B22">
        <w:rPr>
          <w:rFonts w:ascii="Times New Roman" w:hAnsi="Times New Roman" w:cs="Times New Roman"/>
          <w:sz w:val="28"/>
          <w:szCs w:val="28"/>
        </w:rPr>
        <w:t xml:space="preserve">Чеченской Республики от 19 декабря 2013 г. № 330» Госпрограмма приведена </w:t>
      </w:r>
      <w:r w:rsidR="0046256B" w:rsidRPr="0046256B">
        <w:rPr>
          <w:rFonts w:ascii="Times New Roman" w:hAnsi="Times New Roman" w:cs="Times New Roman"/>
          <w:sz w:val="28"/>
          <w:szCs w:val="28"/>
        </w:rPr>
        <w:t>в соответствие с Законом Чеченской Республики от 12 июля 2021 года № 43-РЗ «О вне</w:t>
      </w:r>
      <w:r w:rsidR="0046256B">
        <w:rPr>
          <w:rFonts w:ascii="Times New Roman" w:hAnsi="Times New Roman" w:cs="Times New Roman"/>
          <w:sz w:val="28"/>
          <w:szCs w:val="28"/>
        </w:rPr>
        <w:t xml:space="preserve">сении изменений </w:t>
      </w:r>
      <w:r w:rsidR="0046256B" w:rsidRPr="0046256B">
        <w:rPr>
          <w:rFonts w:ascii="Times New Roman" w:hAnsi="Times New Roman" w:cs="Times New Roman"/>
          <w:sz w:val="28"/>
          <w:szCs w:val="28"/>
        </w:rPr>
        <w:t>в Закон Чеченской Республики «О республиканском бюджете на 2021 год и на пла</w:t>
      </w:r>
      <w:r w:rsidR="0046256B">
        <w:rPr>
          <w:rFonts w:ascii="Times New Roman" w:hAnsi="Times New Roman" w:cs="Times New Roman"/>
          <w:sz w:val="28"/>
          <w:szCs w:val="28"/>
        </w:rPr>
        <w:t>новый период 2022 и 2023 годов»;</w:t>
      </w:r>
      <w:proofErr w:type="gramEnd"/>
    </w:p>
    <w:p w:rsidR="00575D44" w:rsidRDefault="00575D44" w:rsidP="0046256B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575D44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Чеченской Республики </w:t>
      </w:r>
      <w:r w:rsidR="00D12939">
        <w:rPr>
          <w:rFonts w:ascii="Times New Roman" w:hAnsi="Times New Roman" w:cs="Times New Roman"/>
          <w:sz w:val="28"/>
          <w:szCs w:val="28"/>
        </w:rPr>
        <w:t>от 29</w:t>
      </w:r>
      <w:r w:rsidR="006B54DE" w:rsidRPr="006B54DE">
        <w:rPr>
          <w:rFonts w:ascii="Times New Roman" w:hAnsi="Times New Roman" w:cs="Times New Roman"/>
          <w:sz w:val="28"/>
          <w:szCs w:val="28"/>
        </w:rPr>
        <w:t xml:space="preserve"> </w:t>
      </w:r>
      <w:r w:rsidR="00D12939">
        <w:rPr>
          <w:rFonts w:ascii="Times New Roman" w:hAnsi="Times New Roman" w:cs="Times New Roman"/>
          <w:sz w:val="28"/>
          <w:szCs w:val="28"/>
        </w:rPr>
        <w:t xml:space="preserve">ноября 2021 </w:t>
      </w:r>
      <w:r w:rsidR="006B54DE" w:rsidRPr="006B54DE">
        <w:rPr>
          <w:rFonts w:ascii="Times New Roman" w:hAnsi="Times New Roman" w:cs="Times New Roman"/>
          <w:sz w:val="28"/>
          <w:szCs w:val="28"/>
        </w:rPr>
        <w:t>года №</w:t>
      </w:r>
      <w:r w:rsidR="00CE608B">
        <w:rPr>
          <w:rFonts w:ascii="Times New Roman" w:hAnsi="Times New Roman" w:cs="Times New Roman"/>
          <w:sz w:val="28"/>
          <w:szCs w:val="28"/>
        </w:rPr>
        <w:t xml:space="preserve"> </w:t>
      </w:r>
      <w:r w:rsidR="00DC3912">
        <w:rPr>
          <w:rFonts w:ascii="Times New Roman" w:hAnsi="Times New Roman" w:cs="Times New Roman"/>
          <w:sz w:val="28"/>
          <w:szCs w:val="28"/>
        </w:rPr>
        <w:t>301</w:t>
      </w:r>
      <w:r w:rsidRPr="00575D44">
        <w:rPr>
          <w:rFonts w:ascii="Times New Roman" w:hAnsi="Times New Roman" w:cs="Times New Roman"/>
          <w:sz w:val="28"/>
          <w:szCs w:val="28"/>
        </w:rPr>
        <w:t xml:space="preserve"> «О внесении изменений</w:t>
      </w:r>
      <w:r w:rsidR="006B54DE">
        <w:rPr>
          <w:rFonts w:ascii="Times New Roman" w:hAnsi="Times New Roman" w:cs="Times New Roman"/>
          <w:sz w:val="28"/>
          <w:szCs w:val="28"/>
        </w:rPr>
        <w:t xml:space="preserve"> в постановление Правительства </w:t>
      </w:r>
      <w:r w:rsidRPr="00575D44">
        <w:rPr>
          <w:rFonts w:ascii="Times New Roman" w:hAnsi="Times New Roman" w:cs="Times New Roman"/>
          <w:sz w:val="28"/>
          <w:szCs w:val="28"/>
        </w:rPr>
        <w:t xml:space="preserve">Чеченской Республики от 19 декабря 2013 г. № 330» Госпрограмма приведена </w:t>
      </w:r>
      <w:r w:rsidR="0046256B">
        <w:rPr>
          <w:rFonts w:ascii="Times New Roman" w:hAnsi="Times New Roman" w:cs="Times New Roman"/>
          <w:sz w:val="28"/>
          <w:szCs w:val="28"/>
        </w:rPr>
        <w:br/>
      </w:r>
      <w:r w:rsidRPr="00575D44">
        <w:rPr>
          <w:rFonts w:ascii="Times New Roman" w:hAnsi="Times New Roman" w:cs="Times New Roman"/>
          <w:sz w:val="28"/>
          <w:szCs w:val="28"/>
        </w:rPr>
        <w:t xml:space="preserve">в </w:t>
      </w:r>
      <w:r w:rsidR="006B54DE" w:rsidRPr="006B54DE">
        <w:rPr>
          <w:rFonts w:ascii="Times New Roman" w:hAnsi="Times New Roman" w:cs="Times New Roman"/>
          <w:sz w:val="28"/>
          <w:szCs w:val="28"/>
        </w:rPr>
        <w:t xml:space="preserve">соответствие </w:t>
      </w:r>
      <w:r w:rsidR="0046256B" w:rsidRPr="0046256B">
        <w:rPr>
          <w:rFonts w:ascii="Times New Roman" w:hAnsi="Times New Roman" w:cs="Times New Roman"/>
          <w:sz w:val="28"/>
          <w:szCs w:val="28"/>
        </w:rPr>
        <w:t>с указом Главы Чеченской Республи</w:t>
      </w:r>
      <w:r w:rsidR="0046256B">
        <w:rPr>
          <w:rFonts w:ascii="Times New Roman" w:hAnsi="Times New Roman" w:cs="Times New Roman"/>
          <w:sz w:val="28"/>
          <w:szCs w:val="28"/>
        </w:rPr>
        <w:t xml:space="preserve">ки от 7 октября 2021 года № 186 </w:t>
      </w:r>
      <w:r w:rsidR="0046256B" w:rsidRPr="0046256B">
        <w:rPr>
          <w:rFonts w:ascii="Times New Roman" w:hAnsi="Times New Roman" w:cs="Times New Roman"/>
          <w:sz w:val="28"/>
          <w:szCs w:val="28"/>
        </w:rPr>
        <w:t>«О внесении изменений в состав Правительства Чеченской Республики и структуру органов исполнительн</w:t>
      </w:r>
      <w:r w:rsidR="0046256B">
        <w:rPr>
          <w:rFonts w:ascii="Times New Roman" w:hAnsi="Times New Roman" w:cs="Times New Roman"/>
          <w:sz w:val="28"/>
          <w:szCs w:val="28"/>
        </w:rPr>
        <w:t>ой власти Чеченской Республики»;</w:t>
      </w:r>
      <w:proofErr w:type="gramEnd"/>
    </w:p>
    <w:p w:rsidR="00D12939" w:rsidRDefault="006B54DE" w:rsidP="00D12939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proofErr w:type="gramStart"/>
      <w:r w:rsidRPr="006B54DE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Чеченской Республики от </w:t>
      </w:r>
      <w:r w:rsidR="00DC3912" w:rsidRPr="00DC3912">
        <w:rPr>
          <w:rFonts w:ascii="Times New Roman" w:hAnsi="Times New Roman" w:cs="Times New Roman"/>
          <w:sz w:val="28"/>
          <w:szCs w:val="28"/>
        </w:rPr>
        <w:t>25</w:t>
      </w:r>
      <w:r w:rsidRPr="00DC3912">
        <w:rPr>
          <w:rFonts w:ascii="Times New Roman" w:hAnsi="Times New Roman" w:cs="Times New Roman"/>
          <w:sz w:val="28"/>
          <w:szCs w:val="28"/>
        </w:rPr>
        <w:t xml:space="preserve"> </w:t>
      </w:r>
      <w:r w:rsidR="00D12939" w:rsidRPr="00DC3912">
        <w:rPr>
          <w:rFonts w:ascii="Times New Roman" w:hAnsi="Times New Roman" w:cs="Times New Roman"/>
          <w:sz w:val="28"/>
          <w:szCs w:val="28"/>
        </w:rPr>
        <w:t>января  2022</w:t>
      </w:r>
      <w:r w:rsidR="00DC3912" w:rsidRPr="00DC3912">
        <w:rPr>
          <w:rFonts w:ascii="Times New Roman" w:hAnsi="Times New Roman" w:cs="Times New Roman"/>
          <w:sz w:val="28"/>
          <w:szCs w:val="28"/>
        </w:rPr>
        <w:t xml:space="preserve"> года № 11</w:t>
      </w:r>
      <w:r w:rsidRPr="006B54DE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Правительства Чеченской Республики от 19 декабря 2013 г. № 330» Госпрограмма приведена в соответствие </w:t>
      </w:r>
      <w:r w:rsidR="00D12939" w:rsidRPr="00D12939">
        <w:rPr>
          <w:rFonts w:ascii="Times New Roman" w:hAnsi="Times New Roman" w:cs="Times New Roman"/>
          <w:sz w:val="28"/>
          <w:szCs w:val="28"/>
        </w:rPr>
        <w:t xml:space="preserve">с Законами Чеченской Республики от 20 декабря 2021 года </w:t>
      </w:r>
      <w:r w:rsidR="00D12939">
        <w:rPr>
          <w:rFonts w:ascii="Times New Roman" w:hAnsi="Times New Roman" w:cs="Times New Roman"/>
          <w:sz w:val="28"/>
          <w:szCs w:val="28"/>
        </w:rPr>
        <w:br/>
      </w:r>
      <w:r w:rsidR="00D12939" w:rsidRPr="00D12939">
        <w:rPr>
          <w:rFonts w:ascii="Times New Roman" w:hAnsi="Times New Roman" w:cs="Times New Roman"/>
          <w:sz w:val="28"/>
          <w:szCs w:val="28"/>
        </w:rPr>
        <w:t xml:space="preserve">№ 59-РЗ «О внесении изменений в Закон Чеченской Республики </w:t>
      </w:r>
      <w:r w:rsidR="00D12939">
        <w:rPr>
          <w:rFonts w:ascii="Times New Roman" w:hAnsi="Times New Roman" w:cs="Times New Roman"/>
          <w:sz w:val="28"/>
          <w:szCs w:val="28"/>
        </w:rPr>
        <w:br/>
      </w:r>
      <w:r w:rsidR="00D12939" w:rsidRPr="00D12939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2021 год и на плановый период 2022 и 2023 </w:t>
      </w:r>
      <w:r w:rsidR="00D12939" w:rsidRPr="00D12939">
        <w:rPr>
          <w:rFonts w:ascii="Times New Roman" w:hAnsi="Times New Roman" w:cs="Times New Roman"/>
          <w:sz w:val="28"/>
          <w:szCs w:val="28"/>
        </w:rPr>
        <w:lastRenderedPageBreak/>
        <w:t>годов» и</w:t>
      </w:r>
      <w:proofErr w:type="gramEnd"/>
      <w:r w:rsidR="00D12939" w:rsidRPr="00D12939">
        <w:rPr>
          <w:rFonts w:ascii="Times New Roman" w:hAnsi="Times New Roman" w:cs="Times New Roman"/>
          <w:sz w:val="28"/>
          <w:szCs w:val="28"/>
        </w:rPr>
        <w:t xml:space="preserve"> № 65-РЗ</w:t>
      </w:r>
      <w:r w:rsidR="00D12939">
        <w:rPr>
          <w:rFonts w:ascii="Times New Roman" w:hAnsi="Times New Roman" w:cs="Times New Roman"/>
          <w:sz w:val="28"/>
          <w:szCs w:val="28"/>
        </w:rPr>
        <w:t xml:space="preserve"> </w:t>
      </w:r>
      <w:r w:rsidR="00D12939" w:rsidRPr="00D12939">
        <w:rPr>
          <w:rFonts w:ascii="Times New Roman" w:hAnsi="Times New Roman" w:cs="Times New Roman"/>
          <w:sz w:val="28"/>
          <w:szCs w:val="28"/>
        </w:rPr>
        <w:t xml:space="preserve">«О республиканском бюджете на 2022 год и </w:t>
      </w:r>
      <w:proofErr w:type="gramStart"/>
      <w:r w:rsidR="00D12939" w:rsidRPr="00D12939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D12939" w:rsidRPr="00D12939">
        <w:rPr>
          <w:rFonts w:ascii="Times New Roman" w:hAnsi="Times New Roman" w:cs="Times New Roman"/>
          <w:sz w:val="28"/>
          <w:szCs w:val="28"/>
        </w:rPr>
        <w:t xml:space="preserve"> плановый период 2023 и 2024 годов».</w:t>
      </w:r>
    </w:p>
    <w:p w:rsidR="00CE608B" w:rsidRPr="00D12939" w:rsidRDefault="00A0613F" w:rsidP="00D12939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575D44">
        <w:rPr>
          <w:rFonts w:ascii="Times New Roman" w:hAnsi="Times New Roman" w:cs="Times New Roman"/>
          <w:b/>
          <w:sz w:val="28"/>
          <w:szCs w:val="28"/>
        </w:rPr>
        <w:t>4</w:t>
      </w:r>
      <w:r w:rsidR="00B247CE" w:rsidRPr="00575D44">
        <w:rPr>
          <w:rFonts w:ascii="Times New Roman" w:hAnsi="Times New Roman" w:cs="Times New Roman"/>
          <w:b/>
          <w:sz w:val="28"/>
          <w:szCs w:val="28"/>
        </w:rPr>
        <w:t>. Сведения о количестве подпрограмм в рамках реализации государственной программы</w:t>
      </w:r>
      <w:r w:rsidR="00A833D1" w:rsidRPr="00575D4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675" w:rsidRPr="00CE608B">
        <w:rPr>
          <w:rFonts w:ascii="Times New Roman" w:hAnsi="Times New Roman" w:cs="Times New Roman"/>
          <w:i/>
          <w:sz w:val="28"/>
          <w:szCs w:val="28"/>
        </w:rPr>
        <w:t xml:space="preserve">(в </w:t>
      </w:r>
      <w:r w:rsidR="00E34DE6" w:rsidRPr="00CE608B">
        <w:rPr>
          <w:rFonts w:ascii="Times New Roman" w:hAnsi="Times New Roman" w:cs="Times New Roman"/>
          <w:i/>
          <w:sz w:val="28"/>
          <w:szCs w:val="28"/>
        </w:rPr>
        <w:t>том числе региональных проектов)</w:t>
      </w:r>
      <w:r w:rsidR="00575D44">
        <w:rPr>
          <w:rFonts w:ascii="Times New Roman" w:hAnsi="Times New Roman" w:cs="Times New Roman"/>
          <w:b/>
          <w:sz w:val="28"/>
          <w:szCs w:val="28"/>
        </w:rPr>
        <w:t>:</w:t>
      </w:r>
    </w:p>
    <w:p w:rsidR="00C90E78" w:rsidRPr="00CE608B" w:rsidRDefault="00CE608B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90E78" w:rsidRPr="00C90E78">
        <w:rPr>
          <w:rFonts w:ascii="Times New Roman" w:hAnsi="Times New Roman" w:cs="Times New Roman"/>
          <w:sz w:val="28"/>
          <w:szCs w:val="28"/>
        </w:rPr>
        <w:t xml:space="preserve"> рамках Госпрограммы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t>предусмотрена реализация</w:t>
      </w:r>
      <w:r>
        <w:rPr>
          <w:rFonts w:ascii="Times New Roman" w:hAnsi="Times New Roman" w:cs="Times New Roman"/>
          <w:sz w:val="28"/>
          <w:szCs w:val="28"/>
        </w:rPr>
        <w:t xml:space="preserve"> 7 подпрограмм</w:t>
      </w:r>
      <w:r w:rsidR="007C098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97A38">
        <w:rPr>
          <w:rFonts w:ascii="Times New Roman" w:hAnsi="Times New Roman" w:cs="Times New Roman"/>
          <w:sz w:val="28"/>
          <w:szCs w:val="28"/>
        </w:rPr>
        <w:br/>
      </w:r>
      <w:r w:rsidR="0046256B">
        <w:rPr>
          <w:rFonts w:ascii="Times New Roman" w:hAnsi="Times New Roman" w:cs="Times New Roman"/>
          <w:sz w:val="28"/>
          <w:szCs w:val="28"/>
        </w:rPr>
        <w:t>из них в 2021</w:t>
      </w:r>
      <w:r w:rsidR="00C02AE6">
        <w:rPr>
          <w:rFonts w:ascii="Times New Roman" w:hAnsi="Times New Roman" w:cs="Times New Roman"/>
          <w:sz w:val="28"/>
          <w:szCs w:val="28"/>
        </w:rPr>
        <w:t xml:space="preserve"> году </w:t>
      </w:r>
      <w:r w:rsidR="00716B22" w:rsidRPr="00716B22">
        <w:rPr>
          <w:rFonts w:ascii="Times New Roman" w:hAnsi="Times New Roman" w:cs="Times New Roman"/>
          <w:sz w:val="28"/>
          <w:szCs w:val="28"/>
        </w:rPr>
        <w:t xml:space="preserve">осуществлялась </w:t>
      </w:r>
      <w:r w:rsidR="00716B22" w:rsidRPr="00CE608B">
        <w:rPr>
          <w:rFonts w:ascii="Times New Roman" w:hAnsi="Times New Roman" w:cs="Times New Roman"/>
          <w:sz w:val="28"/>
          <w:szCs w:val="28"/>
        </w:rPr>
        <w:t>реализация</w:t>
      </w:r>
      <w:r w:rsidRPr="00CE608B">
        <w:rPr>
          <w:rFonts w:ascii="Times New Roman" w:hAnsi="Times New Roman" w:cs="Times New Roman"/>
          <w:sz w:val="28"/>
          <w:szCs w:val="28"/>
        </w:rPr>
        <w:t xml:space="preserve"> </w:t>
      </w:r>
      <w:r w:rsidR="00C90E78" w:rsidRPr="00CE608B">
        <w:rPr>
          <w:rFonts w:ascii="Times New Roman" w:hAnsi="Times New Roman" w:cs="Times New Roman"/>
          <w:sz w:val="28"/>
          <w:szCs w:val="28"/>
        </w:rPr>
        <w:t>6 подпрограмм, в том числе: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E608B">
        <w:rPr>
          <w:rFonts w:ascii="Times New Roman" w:hAnsi="Times New Roman" w:cs="Times New Roman"/>
          <w:sz w:val="28"/>
          <w:szCs w:val="28"/>
        </w:rPr>
        <w:t xml:space="preserve">- «Противодействие коррупции в Чеченской </w:t>
      </w:r>
      <w:r w:rsidRPr="00C90E78">
        <w:rPr>
          <w:rFonts w:ascii="Times New Roman" w:hAnsi="Times New Roman" w:cs="Times New Roman"/>
          <w:sz w:val="28"/>
          <w:szCs w:val="28"/>
        </w:rPr>
        <w:t>Республике»;</w:t>
      </w:r>
    </w:p>
    <w:p w:rsidR="00C90E78" w:rsidRPr="00C90E78" w:rsidRDefault="00716B22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90E78" w:rsidRPr="00C90E78">
        <w:rPr>
          <w:rFonts w:ascii="Times New Roman" w:hAnsi="Times New Roman" w:cs="Times New Roman"/>
          <w:sz w:val="28"/>
          <w:szCs w:val="28"/>
        </w:rPr>
        <w:t>«Создание благоприятных условий для привлечения инвестиций                  в экономику Чеченской Республики»;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«Повышение качества оказания услуг на базе многофункциональных центров предоставления государственных и муниципальных услуг в Чеченской Республике»;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экономики»;</w:t>
      </w:r>
    </w:p>
    <w:p w:rsidR="00C90E78" w:rsidRPr="00C90E78" w:rsidRDefault="00C90E78" w:rsidP="00A42521">
      <w:pPr>
        <w:widowControl/>
        <w:ind w:right="82"/>
        <w:rPr>
          <w:rFonts w:ascii="Times New Roman" w:hAnsi="Times New Roman" w:cs="Times New Roman"/>
          <w:sz w:val="28"/>
          <w:szCs w:val="28"/>
        </w:rPr>
      </w:pPr>
      <w:r w:rsidRPr="00C90E78">
        <w:rPr>
          <w:rFonts w:ascii="Times New Roman" w:hAnsi="Times New Roman" w:cs="Times New Roman"/>
          <w:sz w:val="28"/>
          <w:szCs w:val="28"/>
        </w:rPr>
        <w:t>- 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рынка»;</w:t>
      </w:r>
    </w:p>
    <w:p w:rsidR="00F374E1" w:rsidRDefault="00716B22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716B22">
        <w:rPr>
          <w:rFonts w:ascii="Times New Roman" w:hAnsi="Times New Roman" w:cs="Times New Roman"/>
          <w:sz w:val="28"/>
          <w:szCs w:val="28"/>
        </w:rPr>
        <w:t>- «Поддержка и развитие малого и среднего предпринимательства                   в Чеченской Республике» (в данную подпрограмму в виде отдельных структурных элементов включены 3 рег</w:t>
      </w:r>
      <w:r w:rsidR="00F374E1">
        <w:rPr>
          <w:rFonts w:ascii="Times New Roman" w:hAnsi="Times New Roman" w:cs="Times New Roman"/>
          <w:sz w:val="28"/>
          <w:szCs w:val="28"/>
        </w:rPr>
        <w:t>иональных проекта, в том числе:</w:t>
      </w:r>
      <w:proofErr w:type="gramEnd"/>
    </w:p>
    <w:p w:rsidR="0046256B" w:rsidRPr="00F374E1" w:rsidRDefault="00F374E1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16B22" w:rsidRPr="00F374E1">
        <w:rPr>
          <w:rFonts w:ascii="Times New Roman" w:hAnsi="Times New Roman" w:cs="Times New Roman"/>
          <w:i/>
          <w:sz w:val="28"/>
          <w:szCs w:val="28"/>
        </w:rPr>
        <w:t xml:space="preserve">«Акселерация субъектов малого и </w:t>
      </w:r>
      <w:r w:rsidR="0046256B" w:rsidRPr="00F374E1">
        <w:rPr>
          <w:rFonts w:ascii="Times New Roman" w:hAnsi="Times New Roman" w:cs="Times New Roman"/>
          <w:i/>
          <w:sz w:val="28"/>
          <w:szCs w:val="28"/>
        </w:rPr>
        <w:t>среднего предпринимательства»;</w:t>
      </w:r>
    </w:p>
    <w:p w:rsidR="00F374E1" w:rsidRPr="00F374E1" w:rsidRDefault="00F374E1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6256B" w:rsidRPr="00F374E1">
        <w:rPr>
          <w:rFonts w:ascii="Times New Roman" w:hAnsi="Times New Roman" w:cs="Times New Roman"/>
          <w:i/>
          <w:sz w:val="28"/>
          <w:szCs w:val="28"/>
        </w:rPr>
        <w:t xml:space="preserve">«Создание благоприятных условий для осуществления деятельности </w:t>
      </w:r>
      <w:proofErr w:type="spellStart"/>
      <w:r w:rsidR="0046256B" w:rsidRPr="00F374E1">
        <w:rPr>
          <w:rFonts w:ascii="Times New Roman" w:hAnsi="Times New Roman" w:cs="Times New Roman"/>
          <w:i/>
          <w:sz w:val="28"/>
          <w:szCs w:val="28"/>
        </w:rPr>
        <w:t>самозанятыми</w:t>
      </w:r>
      <w:proofErr w:type="spellEnd"/>
      <w:r w:rsidR="0046256B" w:rsidRPr="00F374E1">
        <w:rPr>
          <w:rFonts w:ascii="Times New Roman" w:hAnsi="Times New Roman" w:cs="Times New Roman"/>
          <w:i/>
          <w:sz w:val="28"/>
          <w:szCs w:val="28"/>
        </w:rPr>
        <w:t xml:space="preserve"> гражданами»</w:t>
      </w:r>
      <w:r w:rsidRPr="00F374E1">
        <w:rPr>
          <w:rFonts w:ascii="Times New Roman" w:hAnsi="Times New Roman" w:cs="Times New Roman"/>
          <w:i/>
          <w:sz w:val="28"/>
          <w:szCs w:val="28"/>
        </w:rPr>
        <w:t>;</w:t>
      </w:r>
    </w:p>
    <w:p w:rsidR="00E34DE6" w:rsidRPr="00F374E1" w:rsidRDefault="00F374E1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ab/>
      </w:r>
      <w:r w:rsidR="0046256B" w:rsidRPr="00F374E1">
        <w:rPr>
          <w:rFonts w:ascii="Times New Roman" w:hAnsi="Times New Roman" w:cs="Times New Roman"/>
          <w:i/>
          <w:sz w:val="28"/>
          <w:szCs w:val="28"/>
        </w:rPr>
        <w:t>«Создание условий для легкого старта и комфортного ведения бизнеса»</w:t>
      </w:r>
      <w:r w:rsidR="00716B22" w:rsidRPr="00F374E1">
        <w:rPr>
          <w:rFonts w:ascii="Times New Roman" w:hAnsi="Times New Roman" w:cs="Times New Roman"/>
          <w:i/>
          <w:sz w:val="28"/>
          <w:szCs w:val="28"/>
        </w:rPr>
        <w:t>.</w:t>
      </w:r>
    </w:p>
    <w:p w:rsidR="00FA7BA7" w:rsidRPr="0082207E" w:rsidRDefault="00FA7BA7" w:rsidP="00A42521">
      <w:pPr>
        <w:widowControl/>
        <w:tabs>
          <w:tab w:val="left" w:pos="0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77AA1">
        <w:rPr>
          <w:rFonts w:ascii="Times New Roman" w:hAnsi="Times New Roman" w:cs="Times New Roman"/>
          <w:sz w:val="28"/>
          <w:szCs w:val="28"/>
        </w:rPr>
        <w:t>В</w:t>
      </w:r>
      <w:r w:rsidR="00E77AA1" w:rsidRPr="00FA7BA7">
        <w:rPr>
          <w:rFonts w:ascii="Times New Roman" w:hAnsi="Times New Roman" w:cs="Times New Roman"/>
          <w:sz w:val="28"/>
          <w:szCs w:val="28"/>
        </w:rPr>
        <w:t xml:space="preserve"> связи с отсутствием финансирования</w:t>
      </w:r>
      <w:r w:rsidR="00E77AA1">
        <w:rPr>
          <w:rFonts w:ascii="Times New Roman" w:hAnsi="Times New Roman" w:cs="Times New Roman"/>
          <w:sz w:val="28"/>
          <w:szCs w:val="28"/>
        </w:rPr>
        <w:t xml:space="preserve"> п</w:t>
      </w:r>
      <w:r w:rsidR="00736BDC">
        <w:rPr>
          <w:rFonts w:ascii="Times New Roman" w:hAnsi="Times New Roman" w:cs="Times New Roman"/>
          <w:sz w:val="28"/>
          <w:szCs w:val="28"/>
        </w:rPr>
        <w:t>одпрограмма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A7BA7">
        <w:rPr>
          <w:rFonts w:ascii="Times New Roman" w:hAnsi="Times New Roman" w:cs="Times New Roman"/>
          <w:sz w:val="28"/>
          <w:szCs w:val="28"/>
        </w:rPr>
        <w:t>«Поддержка социально ориентированных некоммерческих организаций в Чеченской Республике» не реализуется с 2015 года.</w:t>
      </w:r>
    </w:p>
    <w:p w:rsidR="00716B22" w:rsidRPr="00716B22" w:rsidRDefault="00A833D1" w:rsidP="00A42521">
      <w:pPr>
        <w:suppressAutoHyphens/>
        <w:ind w:left="568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Программа нуждается (не нуждается) в корректировке:</w:t>
      </w:r>
      <w:r w:rsidR="00E34DE6" w:rsidRPr="00F61809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716B22" w:rsidRPr="00716B22">
        <w:rPr>
          <w:rFonts w:ascii="Times New Roman" w:hAnsi="Times New Roman" w:cs="Times New Roman"/>
          <w:sz w:val="28"/>
          <w:szCs w:val="28"/>
        </w:rPr>
        <w:t>Госпрограмма не нуждается в корректировке.</w:t>
      </w:r>
    </w:p>
    <w:p w:rsidR="009922CC" w:rsidRPr="00F022C0" w:rsidRDefault="00A833D1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C13CDE">
        <w:rPr>
          <w:rFonts w:ascii="Times New Roman" w:hAnsi="Times New Roman" w:cs="Times New Roman"/>
          <w:sz w:val="28"/>
          <w:szCs w:val="28"/>
        </w:rPr>
        <w:t xml:space="preserve"> </w:t>
      </w:r>
      <w:r w:rsidR="00F61809" w:rsidRPr="00F61809">
        <w:rPr>
          <w:rFonts w:ascii="Times New Roman" w:hAnsi="Times New Roman" w:cs="Times New Roman"/>
          <w:b/>
          <w:sz w:val="28"/>
          <w:szCs w:val="28"/>
        </w:rPr>
        <w:t>Общий объем финансирования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, </w:t>
      </w:r>
      <w:r w:rsidR="00C02AE6" w:rsidRPr="00F61809">
        <w:rPr>
          <w:rFonts w:ascii="Times New Roman" w:hAnsi="Times New Roman" w:cs="Times New Roman"/>
          <w:sz w:val="28"/>
          <w:szCs w:val="28"/>
        </w:rPr>
        <w:t>п</w:t>
      </w:r>
      <w:r w:rsidR="00C02AE6">
        <w:rPr>
          <w:rFonts w:ascii="Times New Roman" w:hAnsi="Times New Roman" w:cs="Times New Roman"/>
          <w:sz w:val="28"/>
          <w:szCs w:val="28"/>
        </w:rPr>
        <w:t>редусмотренного</w:t>
      </w:r>
      <w:r w:rsidR="00F374E1">
        <w:rPr>
          <w:rFonts w:ascii="Times New Roman" w:hAnsi="Times New Roman" w:cs="Times New Roman"/>
          <w:sz w:val="28"/>
          <w:szCs w:val="28"/>
        </w:rPr>
        <w:t xml:space="preserve"> на 2021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год</w:t>
      </w:r>
      <w:r w:rsidR="00C02AE6"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br/>
        <w:t>в соответствии с утвержденной Г</w:t>
      </w:r>
      <w:r w:rsidR="00F61809" w:rsidRPr="00F61809">
        <w:rPr>
          <w:rFonts w:ascii="Times New Roman" w:hAnsi="Times New Roman" w:cs="Times New Roman"/>
          <w:sz w:val="28"/>
          <w:szCs w:val="28"/>
        </w:rPr>
        <w:t>оспрограммой</w:t>
      </w:r>
      <w:r w:rsidR="00C02AE6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F61809">
        <w:rPr>
          <w:rFonts w:ascii="Times New Roman" w:hAnsi="Times New Roman" w:cs="Times New Roman"/>
          <w:sz w:val="28"/>
          <w:szCs w:val="28"/>
        </w:rPr>
        <w:t xml:space="preserve"> –</w:t>
      </w:r>
      <w:r w:rsidR="00F374E1" w:rsidRPr="00F374E1">
        <w:t xml:space="preserve"> </w:t>
      </w:r>
      <w:r w:rsidR="00F374E1">
        <w:rPr>
          <w:rFonts w:ascii="Times New Roman" w:hAnsi="Times New Roman" w:cs="Times New Roman"/>
          <w:b/>
          <w:sz w:val="28"/>
          <w:szCs w:val="28"/>
        </w:rPr>
        <w:t>2 600,075</w:t>
      </w:r>
      <w:r w:rsidR="00C02AE6">
        <w:rPr>
          <w:rFonts w:ascii="Times New Roman" w:hAnsi="Times New Roman" w:cs="Times New Roman"/>
          <w:sz w:val="28"/>
          <w:szCs w:val="28"/>
        </w:rPr>
        <w:br/>
      </w:r>
      <w:proofErr w:type="gramStart"/>
      <w:r w:rsidR="00CE4E4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рублей,</w:t>
      </w:r>
      <w:r w:rsidR="00795770" w:rsidRPr="00F022C0">
        <w:rPr>
          <w:rFonts w:ascii="Times New Roman" w:hAnsi="Times New Roman" w:cs="Times New Roman"/>
          <w:sz w:val="28"/>
          <w:szCs w:val="28"/>
        </w:rPr>
        <w:t xml:space="preserve"> в том числе</w:t>
      </w:r>
      <w:r w:rsidR="00083121" w:rsidRPr="00F022C0">
        <w:rPr>
          <w:rFonts w:ascii="Times New Roman" w:hAnsi="Times New Roman" w:cs="Times New Roman"/>
          <w:sz w:val="28"/>
          <w:szCs w:val="28"/>
        </w:rPr>
        <w:t xml:space="preserve"> средства</w:t>
      </w:r>
      <w:r w:rsidR="00B247CE" w:rsidRPr="00F022C0">
        <w:rPr>
          <w:rFonts w:ascii="Times New Roman" w:hAnsi="Times New Roman" w:cs="Times New Roman"/>
          <w:sz w:val="28"/>
          <w:szCs w:val="28"/>
        </w:rPr>
        <w:t xml:space="preserve">: 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083121" w:rsidTr="00F4377E">
        <w:tc>
          <w:tcPr>
            <w:tcW w:w="4110" w:type="dxa"/>
          </w:tcPr>
          <w:p w:rsidR="00083121" w:rsidRPr="00083121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083121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683,095 </w:t>
            </w:r>
            <w:proofErr w:type="gramStart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083121" w:rsidTr="00F4377E">
        <w:tc>
          <w:tcPr>
            <w:tcW w:w="4110" w:type="dxa"/>
          </w:tcPr>
          <w:p w:rsidR="00083121" w:rsidRPr="00083121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083121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374E1">
              <w:rPr>
                <w:rFonts w:ascii="Times New Roman" w:hAnsi="Times New Roman" w:cs="Times New Roman"/>
                <w:i/>
                <w:sz w:val="28"/>
                <w:szCs w:val="28"/>
              </w:rPr>
              <w:t>772 230</w:t>
            </w:r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>млн рублей;</w:t>
            </w:r>
          </w:p>
        </w:tc>
      </w:tr>
      <w:tr w:rsidR="00083121" w:rsidTr="00F4377E">
        <w:tc>
          <w:tcPr>
            <w:tcW w:w="4110" w:type="dxa"/>
          </w:tcPr>
          <w:p w:rsidR="00083121" w:rsidRPr="00083121" w:rsidRDefault="0008312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083121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1 144,750 </w:t>
            </w:r>
            <w:proofErr w:type="gramStart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083121" w:rsidTr="00F4377E">
        <w:tc>
          <w:tcPr>
            <w:tcW w:w="4110" w:type="dxa"/>
          </w:tcPr>
          <w:p w:rsidR="00083121" w:rsidRPr="00F022C0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C0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083121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A657B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</w:tbl>
    <w:p w:rsidR="009922CC" w:rsidRPr="0067130F" w:rsidRDefault="009922CC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67130F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6A657B">
        <w:rPr>
          <w:rFonts w:ascii="Times New Roman" w:hAnsi="Times New Roman" w:cs="Times New Roman"/>
          <w:sz w:val="28"/>
          <w:szCs w:val="28"/>
        </w:rPr>
        <w:t xml:space="preserve"> всего </w:t>
      </w:r>
      <w:r w:rsidR="00F374E1" w:rsidRPr="00F374E1">
        <w:rPr>
          <w:rFonts w:ascii="Times New Roman" w:hAnsi="Times New Roman" w:cs="Times New Roman"/>
          <w:b/>
          <w:sz w:val="28"/>
          <w:szCs w:val="28"/>
        </w:rPr>
        <w:t>42,493</w:t>
      </w:r>
      <w:r w:rsidR="00F374E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E4E4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>
        <w:rPr>
          <w:rFonts w:ascii="Times New Roman" w:hAnsi="Times New Roman" w:cs="Times New Roman"/>
          <w:sz w:val="28"/>
          <w:szCs w:val="28"/>
        </w:rPr>
        <w:t xml:space="preserve"> рублей,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6A657B" w:rsidTr="00F4377E">
        <w:tc>
          <w:tcPr>
            <w:tcW w:w="4110" w:type="dxa"/>
          </w:tcPr>
          <w:p w:rsidR="006A657B" w:rsidRPr="00083121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6A657B" w:rsidRPr="006A657B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5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42,068 </w:t>
            </w:r>
            <w:proofErr w:type="gramStart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6A657B" w:rsidTr="00F4377E">
        <w:tc>
          <w:tcPr>
            <w:tcW w:w="4110" w:type="dxa"/>
          </w:tcPr>
          <w:p w:rsidR="006A657B" w:rsidRPr="00083121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6A657B" w:rsidRPr="006A657B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A657B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0,425 </w:t>
            </w:r>
            <w:proofErr w:type="gramStart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6A657B" w:rsidTr="00F4377E">
        <w:tc>
          <w:tcPr>
            <w:tcW w:w="4110" w:type="dxa"/>
          </w:tcPr>
          <w:p w:rsidR="006A657B" w:rsidRPr="00083121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6A657B" w:rsidRPr="00F374E1" w:rsidRDefault="006A657B" w:rsidP="00A42521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>- 0,0</w:t>
            </w:r>
            <w:r w:rsidR="00F4377E"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4377E"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6A657B" w:rsidTr="00F4377E">
        <w:tc>
          <w:tcPr>
            <w:tcW w:w="4110" w:type="dxa"/>
          </w:tcPr>
          <w:p w:rsidR="006A657B" w:rsidRPr="00F022C0" w:rsidRDefault="006A657B" w:rsidP="00F4377E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C0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6A657B" w:rsidRPr="00F374E1" w:rsidRDefault="006A657B" w:rsidP="00F4377E">
            <w:pPr>
              <w:widowControl/>
              <w:ind w:right="82" w:firstLine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>- 0,0</w:t>
            </w:r>
            <w:r w:rsidR="00F4377E"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4377E"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 w:rsidRPr="00F374E1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рублей.</w:t>
            </w:r>
          </w:p>
        </w:tc>
      </w:tr>
    </w:tbl>
    <w:p w:rsidR="00B247CE" w:rsidRPr="00DC3912" w:rsidRDefault="00A833D1" w:rsidP="00A42521">
      <w:pPr>
        <w:widowControl/>
        <w:spacing w:before="240"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DC3912">
        <w:rPr>
          <w:rFonts w:ascii="Times New Roman" w:hAnsi="Times New Roman" w:cs="Times New Roman"/>
          <w:b/>
          <w:sz w:val="28"/>
          <w:szCs w:val="28"/>
        </w:rPr>
        <w:lastRenderedPageBreak/>
        <w:t>7</w:t>
      </w:r>
      <w:r w:rsidR="00B247CE" w:rsidRPr="00DC3912">
        <w:rPr>
          <w:rFonts w:ascii="Times New Roman" w:hAnsi="Times New Roman" w:cs="Times New Roman"/>
          <w:b/>
          <w:sz w:val="28"/>
          <w:szCs w:val="28"/>
        </w:rPr>
        <w:t>. Сведения о фактических расходах за отчетный период</w:t>
      </w:r>
      <w:r w:rsidR="00C02AE6" w:rsidRPr="00DC3912">
        <w:rPr>
          <w:rFonts w:ascii="Times New Roman" w:hAnsi="Times New Roman" w:cs="Times New Roman"/>
          <w:sz w:val="28"/>
          <w:szCs w:val="28"/>
        </w:rPr>
        <w:t>, всего</w:t>
      </w:r>
      <w:r w:rsidR="00F61809" w:rsidRPr="00DC3912">
        <w:rPr>
          <w:rFonts w:ascii="Times New Roman" w:hAnsi="Times New Roman" w:cs="Times New Roman"/>
          <w:sz w:val="28"/>
          <w:szCs w:val="28"/>
        </w:rPr>
        <w:t>–</w:t>
      </w:r>
      <w:r w:rsidR="00B247CE" w:rsidRPr="00DC3912">
        <w:rPr>
          <w:rFonts w:ascii="Times New Roman" w:hAnsi="Times New Roman" w:cs="Times New Roman"/>
          <w:sz w:val="28"/>
          <w:szCs w:val="28"/>
        </w:rPr>
        <w:t xml:space="preserve"> </w:t>
      </w:r>
      <w:r w:rsidR="00DC3912" w:rsidRPr="00DC3912">
        <w:rPr>
          <w:rFonts w:ascii="Times New Roman" w:hAnsi="Times New Roman" w:cs="Times New Roman"/>
          <w:b/>
          <w:sz w:val="28"/>
          <w:szCs w:val="28"/>
        </w:rPr>
        <w:t xml:space="preserve">1 911,742 </w:t>
      </w:r>
      <w:proofErr w:type="gramStart"/>
      <w:r w:rsidR="00CE4E4B" w:rsidRPr="00DC391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 w:rsidRPr="00DC3912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E77AA1" w:rsidRPr="00DC3912">
        <w:rPr>
          <w:rFonts w:ascii="Times New Roman" w:hAnsi="Times New Roman" w:cs="Times New Roman"/>
          <w:sz w:val="28"/>
          <w:szCs w:val="28"/>
        </w:rPr>
        <w:t xml:space="preserve"> </w:t>
      </w:r>
      <w:r w:rsidR="00DC3912" w:rsidRPr="00DC3912">
        <w:rPr>
          <w:rFonts w:ascii="Times New Roman" w:hAnsi="Times New Roman" w:cs="Times New Roman"/>
          <w:sz w:val="28"/>
          <w:szCs w:val="28"/>
        </w:rPr>
        <w:t>(74</w:t>
      </w:r>
      <w:r w:rsidR="00547695" w:rsidRPr="00DC3912">
        <w:rPr>
          <w:rFonts w:ascii="Times New Roman" w:hAnsi="Times New Roman" w:cs="Times New Roman"/>
          <w:sz w:val="28"/>
          <w:szCs w:val="28"/>
        </w:rPr>
        <w:t>% от общего годового объема)</w:t>
      </w:r>
      <w:r w:rsidR="00CE4E4B" w:rsidRPr="00DC3912">
        <w:rPr>
          <w:rFonts w:ascii="Times New Roman" w:hAnsi="Times New Roman" w:cs="Times New Roman"/>
          <w:sz w:val="28"/>
          <w:szCs w:val="28"/>
        </w:rPr>
        <w:t>,</w:t>
      </w:r>
      <w:r w:rsidR="00F022C0" w:rsidRPr="00DC3912">
        <w:rPr>
          <w:rFonts w:ascii="Times New Roman" w:hAnsi="Times New Roman" w:cs="Times New Roman"/>
          <w:sz w:val="28"/>
          <w:szCs w:val="28"/>
        </w:rPr>
        <w:t xml:space="preserve"> в том числе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2E020D" w:rsidRPr="00DC3912" w:rsidTr="00712658">
        <w:tc>
          <w:tcPr>
            <w:tcW w:w="4110" w:type="dxa"/>
          </w:tcPr>
          <w:p w:rsidR="00F022C0" w:rsidRPr="00DC3912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F022C0" w:rsidRPr="00DC3912" w:rsidRDefault="00F022C0" w:rsidP="006E23C5">
            <w:pPr>
              <w:widowControl/>
              <w:ind w:right="82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C3912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683,095 </w:t>
            </w:r>
            <w:proofErr w:type="gramStart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 </w:t>
            </w:r>
          </w:p>
        </w:tc>
      </w:tr>
      <w:tr w:rsidR="002E020D" w:rsidRPr="00DC3912" w:rsidTr="00712658">
        <w:tc>
          <w:tcPr>
            <w:tcW w:w="4110" w:type="dxa"/>
          </w:tcPr>
          <w:p w:rsidR="00F022C0" w:rsidRPr="00DC3912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F022C0" w:rsidRPr="00DC3912" w:rsidRDefault="00F022C0" w:rsidP="006E23C5">
            <w:pPr>
              <w:widowControl/>
              <w:ind w:right="82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C3912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664,511 </w:t>
            </w:r>
            <w:proofErr w:type="gramStart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 </w:t>
            </w:r>
          </w:p>
        </w:tc>
      </w:tr>
      <w:tr w:rsidR="006A657B" w:rsidRPr="00DC3912" w:rsidTr="00712658">
        <w:tc>
          <w:tcPr>
            <w:tcW w:w="4110" w:type="dxa"/>
          </w:tcPr>
          <w:p w:rsidR="00F022C0" w:rsidRPr="00DC3912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F022C0" w:rsidRPr="00DC3912" w:rsidRDefault="00F022C0" w:rsidP="00DC3912">
            <w:pPr>
              <w:widowControl/>
              <w:ind w:right="82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DC3912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>564,136</w:t>
            </w:r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 </w:t>
            </w:r>
          </w:p>
        </w:tc>
      </w:tr>
      <w:tr w:rsidR="006A657B" w:rsidRPr="00DC3912" w:rsidTr="00712658">
        <w:tc>
          <w:tcPr>
            <w:tcW w:w="4110" w:type="dxa"/>
          </w:tcPr>
          <w:p w:rsidR="00F022C0" w:rsidRPr="00DC3912" w:rsidRDefault="00F022C0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F022C0" w:rsidRPr="00DC3912" w:rsidRDefault="00F022C0" w:rsidP="006E23C5">
            <w:pPr>
              <w:widowControl/>
              <w:ind w:right="82" w:firstLine="0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</w:t>
            </w:r>
            <w:r w:rsidR="006A657B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>0,0</w:t>
            </w:r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</w:t>
            </w:r>
            <w:proofErr w:type="gramStart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="00F4377E" w:rsidRPr="00DC391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рублей, </w:t>
            </w:r>
          </w:p>
        </w:tc>
      </w:tr>
    </w:tbl>
    <w:p w:rsidR="009922CC" w:rsidRDefault="009922CC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</w:rPr>
      </w:pPr>
      <w:r w:rsidRPr="00DC3912">
        <w:rPr>
          <w:rFonts w:ascii="Times New Roman" w:hAnsi="Times New Roman" w:cs="Times New Roman"/>
          <w:sz w:val="28"/>
          <w:szCs w:val="28"/>
        </w:rPr>
        <w:t>в том числе по региональным проектам:</w:t>
      </w:r>
      <w:r w:rsidR="00CE4E4B" w:rsidRPr="00DC3912">
        <w:rPr>
          <w:rFonts w:ascii="Times New Roman" w:hAnsi="Times New Roman" w:cs="Times New Roman"/>
          <w:sz w:val="28"/>
          <w:szCs w:val="28"/>
        </w:rPr>
        <w:t xml:space="preserve"> </w:t>
      </w:r>
      <w:r w:rsidR="006A657B" w:rsidRPr="00DC3912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F374E1" w:rsidRPr="00DC3912">
        <w:rPr>
          <w:rFonts w:ascii="Times New Roman" w:hAnsi="Times New Roman" w:cs="Times New Roman"/>
          <w:b/>
          <w:sz w:val="28"/>
          <w:szCs w:val="28"/>
        </w:rPr>
        <w:t>42</w:t>
      </w:r>
      <w:r w:rsidR="00F374E1" w:rsidRPr="00F374E1">
        <w:rPr>
          <w:rFonts w:ascii="Times New Roman" w:hAnsi="Times New Roman" w:cs="Times New Roman"/>
          <w:b/>
          <w:sz w:val="28"/>
          <w:szCs w:val="28"/>
        </w:rPr>
        <w:t xml:space="preserve">,493 </w:t>
      </w:r>
      <w:proofErr w:type="gramStart"/>
      <w:r w:rsidR="00CE4E4B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CE4E4B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C02AE6">
        <w:rPr>
          <w:rFonts w:ascii="Times New Roman" w:hAnsi="Times New Roman" w:cs="Times New Roman"/>
          <w:sz w:val="28"/>
          <w:szCs w:val="28"/>
        </w:rPr>
        <w:t xml:space="preserve"> </w:t>
      </w:r>
      <w:r w:rsidR="00C02AE6">
        <w:rPr>
          <w:rFonts w:ascii="Times New Roman" w:hAnsi="Times New Roman" w:cs="Times New Roman"/>
          <w:sz w:val="28"/>
          <w:szCs w:val="28"/>
        </w:rPr>
        <w:br/>
        <w:t xml:space="preserve">(100 </w:t>
      </w:r>
      <w:r w:rsidR="00C02AE6" w:rsidRPr="00C02AE6">
        <w:rPr>
          <w:rFonts w:ascii="Times New Roman" w:hAnsi="Times New Roman" w:cs="Times New Roman"/>
          <w:sz w:val="28"/>
          <w:szCs w:val="28"/>
        </w:rPr>
        <w:t>% от общего годового объема)</w:t>
      </w:r>
      <w:r w:rsidR="00CE4E4B">
        <w:rPr>
          <w:rFonts w:ascii="Times New Roman" w:hAnsi="Times New Roman" w:cs="Times New Roman"/>
          <w:sz w:val="28"/>
          <w:szCs w:val="28"/>
        </w:rPr>
        <w:t>, из них средства:</w:t>
      </w:r>
    </w:p>
    <w:tbl>
      <w:tblPr>
        <w:tblStyle w:val="a3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  <w:gridCol w:w="4111"/>
      </w:tblGrid>
      <w:tr w:rsidR="00F374E1" w:rsidTr="00712658">
        <w:tc>
          <w:tcPr>
            <w:tcW w:w="4110" w:type="dxa"/>
          </w:tcPr>
          <w:p w:rsidR="00F374E1" w:rsidRPr="00083121" w:rsidRDefault="00F374E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федерального бюджета </w:t>
            </w:r>
          </w:p>
        </w:tc>
        <w:tc>
          <w:tcPr>
            <w:tcW w:w="4111" w:type="dxa"/>
          </w:tcPr>
          <w:p w:rsidR="00F374E1" w:rsidRPr="006E23C5" w:rsidRDefault="00F374E1" w:rsidP="006E23C5">
            <w:pPr>
              <w:ind w:left="-249" w:firstLine="283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- 42,068 </w:t>
            </w:r>
            <w:proofErr w:type="gramStart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F374E1" w:rsidTr="00712658">
        <w:tc>
          <w:tcPr>
            <w:tcW w:w="4110" w:type="dxa"/>
          </w:tcPr>
          <w:p w:rsidR="00F374E1" w:rsidRPr="00083121" w:rsidRDefault="00F374E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 xml:space="preserve">республиканского бюджета </w:t>
            </w:r>
          </w:p>
        </w:tc>
        <w:tc>
          <w:tcPr>
            <w:tcW w:w="4111" w:type="dxa"/>
          </w:tcPr>
          <w:p w:rsidR="00F374E1" w:rsidRPr="006E23C5" w:rsidRDefault="00F374E1" w:rsidP="006E23C5">
            <w:pPr>
              <w:ind w:left="-249" w:firstLine="283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- 0,425 </w:t>
            </w:r>
            <w:proofErr w:type="gramStart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F374E1" w:rsidTr="00712658">
        <w:tc>
          <w:tcPr>
            <w:tcW w:w="4110" w:type="dxa"/>
          </w:tcPr>
          <w:p w:rsidR="00F374E1" w:rsidRPr="00083121" w:rsidRDefault="00F374E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083121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</w:t>
            </w:r>
          </w:p>
        </w:tc>
        <w:tc>
          <w:tcPr>
            <w:tcW w:w="4111" w:type="dxa"/>
          </w:tcPr>
          <w:p w:rsidR="00F374E1" w:rsidRPr="006E23C5" w:rsidRDefault="00F374E1" w:rsidP="006E23C5">
            <w:pPr>
              <w:ind w:left="-249" w:firstLine="283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- 0,0 </w:t>
            </w:r>
            <w:proofErr w:type="gramStart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рублей;</w:t>
            </w:r>
          </w:p>
        </w:tc>
      </w:tr>
      <w:tr w:rsidR="00F374E1" w:rsidTr="00712658">
        <w:tc>
          <w:tcPr>
            <w:tcW w:w="4110" w:type="dxa"/>
          </w:tcPr>
          <w:p w:rsidR="00F374E1" w:rsidRPr="00F022C0" w:rsidRDefault="00F374E1" w:rsidP="00A42521">
            <w:pPr>
              <w:widowControl/>
              <w:ind w:right="82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F022C0">
              <w:rPr>
                <w:rFonts w:ascii="Times New Roman" w:hAnsi="Times New Roman" w:cs="Times New Roman"/>
                <w:sz w:val="28"/>
                <w:szCs w:val="28"/>
              </w:rPr>
              <w:t>муниципальных источников</w:t>
            </w:r>
          </w:p>
        </w:tc>
        <w:tc>
          <w:tcPr>
            <w:tcW w:w="4111" w:type="dxa"/>
          </w:tcPr>
          <w:p w:rsidR="00F374E1" w:rsidRPr="006E23C5" w:rsidRDefault="00F374E1" w:rsidP="006E23C5">
            <w:pPr>
              <w:ind w:left="-249" w:firstLine="283"/>
              <w:jc w:val="left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- 0,0 </w:t>
            </w:r>
            <w:proofErr w:type="gramStart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>млн</w:t>
            </w:r>
            <w:proofErr w:type="gramEnd"/>
            <w:r w:rsidRPr="006E23C5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рублей.</w:t>
            </w:r>
          </w:p>
        </w:tc>
      </w:tr>
    </w:tbl>
    <w:p w:rsidR="0082207E" w:rsidRDefault="0082207E" w:rsidP="00A42521">
      <w:pPr>
        <w:widowControl/>
        <w:ind w:right="82" w:firstLine="708"/>
        <w:rPr>
          <w:rFonts w:ascii="Times New Roman" w:hAnsi="Times New Roman" w:cs="Times New Roman"/>
          <w:i/>
        </w:rPr>
      </w:pPr>
    </w:p>
    <w:p w:rsidR="00B6165F" w:rsidRDefault="00A833D1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</w:t>
      </w:r>
      <w:r w:rsidR="00B247CE" w:rsidRPr="00C13CDE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F61809">
        <w:rPr>
          <w:rFonts w:ascii="Times New Roman" w:hAnsi="Times New Roman" w:cs="Times New Roman"/>
          <w:b/>
          <w:sz w:val="28"/>
          <w:szCs w:val="28"/>
        </w:rPr>
        <w:t>Сведения об объёмах капитальных вложений за отчетный период</w:t>
      </w:r>
      <w:r w:rsidR="00B247CE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CE4E4B" w:rsidRPr="00C02AE6">
        <w:rPr>
          <w:rFonts w:ascii="Times New Roman" w:hAnsi="Times New Roman" w:cs="Times New Roman"/>
          <w:sz w:val="28"/>
          <w:szCs w:val="28"/>
        </w:rPr>
        <w:t>в разрезе подпрограмм и региональных проектов</w:t>
      </w:r>
      <w:r w:rsidR="00CE4E4B" w:rsidRPr="009A5424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C02AE6">
        <w:rPr>
          <w:rFonts w:ascii="Times New Roman" w:hAnsi="Times New Roman" w:cs="Times New Roman"/>
          <w:i/>
          <w:sz w:val="28"/>
          <w:szCs w:val="28"/>
        </w:rPr>
        <w:t xml:space="preserve">(в том числе </w:t>
      </w:r>
      <w:r w:rsidRPr="00C02AE6">
        <w:rPr>
          <w:rFonts w:ascii="Times New Roman" w:hAnsi="Times New Roman" w:cs="Times New Roman"/>
          <w:i/>
          <w:sz w:val="28"/>
          <w:szCs w:val="28"/>
        </w:rPr>
        <w:t>затраты на новое строительство, реконструкцию и техническое перевооружение действующих предприятий, приобретение машин, оборудования, инструмента, инвентаря, проектно-изыскательские работы и разработка проектно-сметной документации</w:t>
      </w:r>
      <w:r w:rsidR="00B247CE" w:rsidRPr="00C02AE6">
        <w:rPr>
          <w:rFonts w:ascii="Times New Roman" w:hAnsi="Times New Roman" w:cs="Times New Roman"/>
          <w:i/>
          <w:sz w:val="28"/>
          <w:szCs w:val="28"/>
        </w:rPr>
        <w:t xml:space="preserve">), </w:t>
      </w:r>
      <w:r w:rsidR="00CE4E4B" w:rsidRPr="00C02AE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CE4E4B" w:rsidRPr="00C02AE6">
        <w:rPr>
          <w:rFonts w:ascii="Times New Roman" w:hAnsi="Times New Roman" w:cs="Times New Roman"/>
          <w:i/>
          <w:sz w:val="28"/>
          <w:szCs w:val="28"/>
        </w:rPr>
        <w:t>млн</w:t>
      </w:r>
      <w:proofErr w:type="gramEnd"/>
      <w:r w:rsidR="009922CC" w:rsidRPr="00C02AE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247CE" w:rsidRPr="00C02AE6">
        <w:rPr>
          <w:rFonts w:ascii="Times New Roman" w:hAnsi="Times New Roman" w:cs="Times New Roman"/>
          <w:i/>
          <w:sz w:val="28"/>
          <w:szCs w:val="28"/>
        </w:rPr>
        <w:t>рублей):</w:t>
      </w:r>
    </w:p>
    <w:p w:rsidR="00E34DE6" w:rsidRDefault="007C098C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968E7" w:rsidRPr="0082207E">
        <w:rPr>
          <w:rFonts w:ascii="Times New Roman" w:hAnsi="Times New Roman" w:cs="Times New Roman"/>
          <w:sz w:val="28"/>
          <w:szCs w:val="28"/>
        </w:rPr>
        <w:t xml:space="preserve">в соответствии с распоряжением Правительства Чеченской Республики от 13 ноября 2020 года № 434-р </w:t>
      </w:r>
      <w:proofErr w:type="spellStart"/>
      <w:r w:rsidR="005B3014" w:rsidRPr="00B968E7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="005B3014" w:rsidRPr="00B968E7">
        <w:rPr>
          <w:rFonts w:ascii="Times New Roman" w:hAnsi="Times New Roman" w:cs="Times New Roman"/>
          <w:sz w:val="28"/>
          <w:szCs w:val="28"/>
        </w:rPr>
        <w:t xml:space="preserve"> ЧР</w:t>
      </w:r>
      <w:r w:rsidR="005B3014">
        <w:rPr>
          <w:rFonts w:ascii="Times New Roman" w:hAnsi="Times New Roman" w:cs="Times New Roman"/>
          <w:sz w:val="28"/>
          <w:szCs w:val="28"/>
        </w:rPr>
        <w:t xml:space="preserve"> </w:t>
      </w:r>
      <w:r w:rsidR="006E23C5">
        <w:rPr>
          <w:rFonts w:ascii="Times New Roman" w:hAnsi="Times New Roman" w:cs="Times New Roman"/>
          <w:sz w:val="28"/>
          <w:szCs w:val="28"/>
        </w:rPr>
        <w:t xml:space="preserve">были выделены </w:t>
      </w:r>
      <w:r w:rsidR="005B3014">
        <w:rPr>
          <w:rFonts w:ascii="Times New Roman" w:hAnsi="Times New Roman" w:cs="Times New Roman"/>
          <w:sz w:val="28"/>
          <w:szCs w:val="28"/>
        </w:rPr>
        <w:t>средств</w:t>
      </w:r>
      <w:r w:rsidR="006E23C5">
        <w:rPr>
          <w:rFonts w:ascii="Times New Roman" w:hAnsi="Times New Roman" w:cs="Times New Roman"/>
          <w:sz w:val="28"/>
          <w:szCs w:val="28"/>
        </w:rPr>
        <w:t>а</w:t>
      </w:r>
      <w:r w:rsidR="005B3014" w:rsidRPr="005B3014">
        <w:rPr>
          <w:rFonts w:ascii="Times New Roman" w:hAnsi="Times New Roman" w:cs="Times New Roman"/>
          <w:sz w:val="28"/>
          <w:szCs w:val="28"/>
        </w:rPr>
        <w:t xml:space="preserve"> в </w:t>
      </w:r>
      <w:r w:rsidR="00712658">
        <w:rPr>
          <w:rFonts w:ascii="Times New Roman" w:hAnsi="Times New Roman" w:cs="Times New Roman"/>
          <w:sz w:val="28"/>
          <w:szCs w:val="28"/>
        </w:rPr>
        <w:t>объеме</w:t>
      </w:r>
      <w:r w:rsidR="005B3014" w:rsidRPr="005B3014">
        <w:rPr>
          <w:rFonts w:ascii="Times New Roman" w:hAnsi="Times New Roman" w:cs="Times New Roman"/>
          <w:sz w:val="28"/>
          <w:szCs w:val="28"/>
        </w:rPr>
        <w:t xml:space="preserve"> </w:t>
      </w:r>
      <w:r w:rsidR="00B968E7">
        <w:rPr>
          <w:rFonts w:ascii="Times New Roman" w:hAnsi="Times New Roman" w:cs="Times New Roman"/>
          <w:sz w:val="28"/>
          <w:szCs w:val="28"/>
        </w:rPr>
        <w:t>29,</w:t>
      </w:r>
      <w:r w:rsidR="00B968E7" w:rsidRPr="0082207E">
        <w:rPr>
          <w:rFonts w:ascii="Times New Roman" w:hAnsi="Times New Roman" w:cs="Times New Roman"/>
          <w:sz w:val="28"/>
          <w:szCs w:val="28"/>
        </w:rPr>
        <w:t>5</w:t>
      </w:r>
      <w:r w:rsidR="00B968E7">
        <w:rPr>
          <w:rFonts w:ascii="Times New Roman" w:hAnsi="Times New Roman" w:cs="Times New Roman"/>
          <w:sz w:val="28"/>
          <w:szCs w:val="28"/>
        </w:rPr>
        <w:t xml:space="preserve">62 </w:t>
      </w:r>
      <w:proofErr w:type="gramStart"/>
      <w:r w:rsidR="00B968E7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B968E7">
        <w:rPr>
          <w:rFonts w:ascii="Times New Roman" w:hAnsi="Times New Roman" w:cs="Times New Roman"/>
          <w:sz w:val="28"/>
          <w:szCs w:val="28"/>
        </w:rPr>
        <w:t xml:space="preserve"> рублей, на реализацию мероприятия</w:t>
      </w:r>
      <w:r w:rsidR="0082207E" w:rsidRPr="0082207E">
        <w:rPr>
          <w:rFonts w:ascii="Times New Roman" w:hAnsi="Times New Roman" w:cs="Times New Roman"/>
          <w:sz w:val="28"/>
          <w:szCs w:val="28"/>
        </w:rPr>
        <w:t xml:space="preserve"> </w:t>
      </w:r>
      <w:r w:rsidR="00697A38">
        <w:rPr>
          <w:rFonts w:ascii="Times New Roman" w:hAnsi="Times New Roman" w:cs="Times New Roman"/>
          <w:sz w:val="28"/>
          <w:szCs w:val="28"/>
        </w:rPr>
        <w:br/>
      </w:r>
      <w:r w:rsidR="0082207E" w:rsidRPr="0082207E">
        <w:rPr>
          <w:rFonts w:ascii="Times New Roman" w:hAnsi="Times New Roman" w:cs="Times New Roman"/>
          <w:sz w:val="28"/>
          <w:szCs w:val="28"/>
        </w:rPr>
        <w:t>по строительству филиала государственного бюджетного учреждения Чеченской Республики «Республиканский многофункциональный центр предоставления государственных и муниципальных услуг» в Ножай-</w:t>
      </w:r>
      <w:proofErr w:type="spellStart"/>
      <w:r w:rsidR="0082207E" w:rsidRPr="0082207E">
        <w:rPr>
          <w:rFonts w:ascii="Times New Roman" w:hAnsi="Times New Roman" w:cs="Times New Roman"/>
          <w:sz w:val="28"/>
          <w:szCs w:val="28"/>
        </w:rPr>
        <w:t>Юртовском</w:t>
      </w:r>
      <w:proofErr w:type="spellEnd"/>
      <w:r w:rsidR="0082207E" w:rsidRPr="0082207E">
        <w:rPr>
          <w:rFonts w:ascii="Times New Roman" w:hAnsi="Times New Roman" w:cs="Times New Roman"/>
          <w:sz w:val="28"/>
          <w:szCs w:val="28"/>
        </w:rPr>
        <w:t xml:space="preserve"> муниципальном районе</w:t>
      </w:r>
      <w:r w:rsidR="00B968E7">
        <w:rPr>
          <w:rFonts w:ascii="Times New Roman" w:hAnsi="Times New Roman" w:cs="Times New Roman"/>
          <w:sz w:val="28"/>
          <w:szCs w:val="28"/>
        </w:rPr>
        <w:t>.</w:t>
      </w:r>
      <w:r w:rsidR="0082207E" w:rsidRPr="0082207E">
        <w:rPr>
          <w:rFonts w:ascii="Times New Roman" w:hAnsi="Times New Roman" w:cs="Times New Roman"/>
          <w:sz w:val="28"/>
          <w:szCs w:val="28"/>
        </w:rPr>
        <w:t xml:space="preserve"> </w:t>
      </w:r>
      <w:r w:rsidR="00255590" w:rsidRPr="00255590">
        <w:rPr>
          <w:rFonts w:ascii="Times New Roman" w:hAnsi="Times New Roman" w:cs="Times New Roman"/>
          <w:sz w:val="28"/>
          <w:szCs w:val="28"/>
        </w:rPr>
        <w:t xml:space="preserve">Объект введен в эксплуатацию. Разрешение на ввод объекта в эксплуатацию от 20.08.2021г. </w:t>
      </w:r>
      <w:r w:rsidR="00697A38">
        <w:rPr>
          <w:rFonts w:ascii="Times New Roman" w:hAnsi="Times New Roman" w:cs="Times New Roman"/>
          <w:sz w:val="28"/>
          <w:szCs w:val="28"/>
        </w:rPr>
        <w:br/>
      </w:r>
      <w:r w:rsidR="00255590" w:rsidRPr="00255590">
        <w:rPr>
          <w:rFonts w:ascii="Times New Roman" w:hAnsi="Times New Roman" w:cs="Times New Roman"/>
          <w:sz w:val="28"/>
          <w:szCs w:val="28"/>
        </w:rPr>
        <w:t>№ 20-RU20509000-04-2021</w:t>
      </w:r>
    </w:p>
    <w:p w:rsidR="00255590" w:rsidRPr="0082207E" w:rsidRDefault="00255590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</w:p>
    <w:p w:rsidR="0082207E" w:rsidRPr="00B31DF0" w:rsidRDefault="00A833D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B31DF0">
        <w:rPr>
          <w:rFonts w:ascii="Times New Roman" w:hAnsi="Times New Roman" w:cs="Times New Roman"/>
          <w:b/>
          <w:sz w:val="28"/>
          <w:szCs w:val="28"/>
        </w:rPr>
        <w:t>9</w:t>
      </w:r>
      <w:r w:rsidR="00B247CE" w:rsidRPr="00B31DF0">
        <w:rPr>
          <w:rFonts w:ascii="Times New Roman" w:hAnsi="Times New Roman" w:cs="Times New Roman"/>
          <w:b/>
          <w:sz w:val="28"/>
          <w:szCs w:val="28"/>
        </w:rPr>
        <w:t>.</w:t>
      </w:r>
      <w:r w:rsidR="00B247CE" w:rsidRPr="00B31DF0">
        <w:rPr>
          <w:rFonts w:ascii="Times New Roman" w:hAnsi="Times New Roman" w:cs="Times New Roman"/>
          <w:sz w:val="28"/>
          <w:szCs w:val="28"/>
        </w:rPr>
        <w:t xml:space="preserve"> </w:t>
      </w:r>
      <w:r w:rsidR="00B247CE" w:rsidRPr="00B31DF0">
        <w:rPr>
          <w:rFonts w:ascii="Times New Roman" w:hAnsi="Times New Roman" w:cs="Times New Roman"/>
          <w:b/>
          <w:sz w:val="28"/>
          <w:szCs w:val="28"/>
        </w:rPr>
        <w:t>Сведения о количестве запланированных и выполненных мероприятий государственной программы</w:t>
      </w:r>
      <w:r w:rsidR="006E23C5" w:rsidRPr="00B31DF0">
        <w:rPr>
          <w:rFonts w:ascii="Times New Roman" w:hAnsi="Times New Roman" w:cs="Times New Roman"/>
          <w:b/>
          <w:sz w:val="28"/>
          <w:szCs w:val="28"/>
        </w:rPr>
        <w:t xml:space="preserve"> на 2021</w:t>
      </w:r>
      <w:r w:rsidR="00B52147" w:rsidRPr="00B31DF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9922CC" w:rsidRPr="00B31DF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E4E4B" w:rsidRPr="00B31DF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B31DF0">
        <w:rPr>
          <w:rFonts w:ascii="Times New Roman" w:hAnsi="Times New Roman" w:cs="Times New Roman"/>
          <w:b/>
          <w:sz w:val="28"/>
          <w:szCs w:val="28"/>
        </w:rPr>
        <w:t xml:space="preserve">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44"/>
        <w:gridCol w:w="1134"/>
        <w:gridCol w:w="1134"/>
        <w:gridCol w:w="3827"/>
      </w:tblGrid>
      <w:tr w:rsidR="00B31DF0" w:rsidRPr="00B31DF0" w:rsidTr="00B158E1">
        <w:tc>
          <w:tcPr>
            <w:tcW w:w="3544" w:type="dxa"/>
            <w:vMerge w:val="restart"/>
            <w:vAlign w:val="center"/>
          </w:tcPr>
          <w:p w:rsidR="00B6165F" w:rsidRPr="00B31DF0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268" w:type="dxa"/>
            <w:gridSpan w:val="2"/>
            <w:vAlign w:val="center"/>
          </w:tcPr>
          <w:p w:rsidR="00B6165F" w:rsidRPr="00B31DF0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Количество мероприятий (объектов), в том числе:</w:t>
            </w:r>
          </w:p>
        </w:tc>
        <w:tc>
          <w:tcPr>
            <w:tcW w:w="3827" w:type="dxa"/>
            <w:vMerge w:val="restart"/>
            <w:vAlign w:val="center"/>
          </w:tcPr>
          <w:p w:rsidR="00B6165F" w:rsidRPr="00B31DF0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B6165F" w:rsidRPr="00B6165F" w:rsidTr="00B158E1">
        <w:tc>
          <w:tcPr>
            <w:tcW w:w="3544" w:type="dxa"/>
            <w:vMerge/>
          </w:tcPr>
          <w:p w:rsidR="00B6165F" w:rsidRPr="00B6165F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запланированных</w:t>
            </w:r>
          </w:p>
        </w:tc>
        <w:tc>
          <w:tcPr>
            <w:tcW w:w="1134" w:type="dxa"/>
            <w:vAlign w:val="center"/>
          </w:tcPr>
          <w:p w:rsidR="00B6165F" w:rsidRPr="00B6165F" w:rsidRDefault="00B6165F" w:rsidP="00A42521">
            <w:pPr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выполненных</w:t>
            </w:r>
          </w:p>
        </w:tc>
        <w:tc>
          <w:tcPr>
            <w:tcW w:w="3827" w:type="dxa"/>
            <w:vMerge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B158E1">
        <w:trPr>
          <w:trHeight w:val="298"/>
        </w:trPr>
        <w:tc>
          <w:tcPr>
            <w:tcW w:w="3544" w:type="dxa"/>
            <w:vAlign w:val="center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1134" w:type="dxa"/>
            <w:vAlign w:val="center"/>
          </w:tcPr>
          <w:p w:rsidR="00B6165F" w:rsidRPr="00B31DF0" w:rsidRDefault="00AE7393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1134" w:type="dxa"/>
            <w:vAlign w:val="center"/>
          </w:tcPr>
          <w:p w:rsidR="00B6165F" w:rsidRPr="00B31DF0" w:rsidRDefault="00AE7393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2</w:t>
            </w:r>
            <w:r w:rsidR="00B6165F" w:rsidRPr="00B31DF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827" w:type="dxa"/>
          </w:tcPr>
          <w:p w:rsidR="00B6165F" w:rsidRPr="001D651E" w:rsidRDefault="00434CE1" w:rsidP="00A42521">
            <w:pPr>
              <w:ind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A4C82" w:rsidRPr="001D651E">
              <w:rPr>
                <w:rFonts w:ascii="Times New Roman" w:hAnsi="Times New Roman" w:cs="Times New Roman"/>
              </w:rPr>
              <w:t>дофинансирование</w:t>
            </w:r>
            <w:r w:rsidR="001D651E" w:rsidRPr="001D651E">
              <w:rPr>
                <w:rFonts w:ascii="Times New Roman" w:hAnsi="Times New Roman" w:cs="Times New Roman"/>
              </w:rPr>
              <w:t xml:space="preserve"> (кредиторская задолженность </w:t>
            </w:r>
            <w:r w:rsidR="001D651E">
              <w:rPr>
                <w:rFonts w:ascii="Times New Roman" w:hAnsi="Times New Roman" w:cs="Times New Roman"/>
              </w:rPr>
              <w:t xml:space="preserve">-               </w:t>
            </w:r>
            <w:r w:rsidR="00255590" w:rsidRPr="00255590">
              <w:rPr>
                <w:rFonts w:ascii="Times New Roman" w:hAnsi="Times New Roman" w:cs="Times New Roman"/>
              </w:rPr>
              <w:t>1 057,485</w:t>
            </w:r>
            <w:r w:rsidR="00255590">
              <w:rPr>
                <w:rFonts w:ascii="Times New Roman" w:hAnsi="Times New Roman" w:cs="Times New Roman"/>
              </w:rPr>
              <w:t xml:space="preserve"> </w:t>
            </w:r>
            <w:r w:rsidR="001D651E" w:rsidRPr="001D651E">
              <w:rPr>
                <w:rFonts w:ascii="Times New Roman" w:hAnsi="Times New Roman" w:cs="Times New Roman"/>
              </w:rPr>
              <w:t>тыс.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1D651E">
              <w:rPr>
                <w:rFonts w:ascii="Times New Roman" w:hAnsi="Times New Roman" w:cs="Times New Roman"/>
              </w:rPr>
              <w:t>рублей)</w:t>
            </w:r>
          </w:p>
        </w:tc>
      </w:tr>
      <w:tr w:rsidR="00B6165F" w:rsidRPr="00B6165F" w:rsidTr="00B31DF0">
        <w:trPr>
          <w:trHeight w:val="273"/>
        </w:trPr>
        <w:tc>
          <w:tcPr>
            <w:tcW w:w="3544" w:type="dxa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t xml:space="preserve">«Создание благоприятных условий для привлечения инвестиций в экономику </w:t>
            </w:r>
            <w:r w:rsidRPr="00F61809">
              <w:rPr>
                <w:rFonts w:ascii="Times New Roman" w:hAnsi="Times New Roman" w:cs="Times New Roman"/>
              </w:rPr>
              <w:lastRenderedPageBreak/>
              <w:t>Чеченской Республики»</w:t>
            </w:r>
          </w:p>
        </w:tc>
        <w:tc>
          <w:tcPr>
            <w:tcW w:w="1134" w:type="dxa"/>
          </w:tcPr>
          <w:p w:rsidR="00B6165F" w:rsidRPr="00B31DF0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B31DF0" w:rsidRDefault="008E0859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1134" w:type="dxa"/>
          </w:tcPr>
          <w:p w:rsidR="00B6165F" w:rsidRPr="00B31DF0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B31DF0" w:rsidRDefault="008E0859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827" w:type="dxa"/>
          </w:tcPr>
          <w:p w:rsidR="00B6165F" w:rsidRPr="001D651E" w:rsidRDefault="00434CE1" w:rsidP="00A42521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A4C82" w:rsidRPr="001D651E">
              <w:rPr>
                <w:rFonts w:ascii="Times New Roman" w:hAnsi="Times New Roman" w:cs="Times New Roman"/>
              </w:rPr>
              <w:t>дофинансирование</w:t>
            </w:r>
          </w:p>
        </w:tc>
      </w:tr>
      <w:tr w:rsidR="00B6165F" w:rsidRPr="00B6165F" w:rsidTr="00B158E1">
        <w:trPr>
          <w:trHeight w:val="298"/>
        </w:trPr>
        <w:tc>
          <w:tcPr>
            <w:tcW w:w="3544" w:type="dxa"/>
          </w:tcPr>
          <w:p w:rsidR="00B6165F" w:rsidRPr="00F61809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F61809">
              <w:rPr>
                <w:rFonts w:ascii="Times New Roman" w:hAnsi="Times New Roman" w:cs="Times New Roman"/>
              </w:rPr>
              <w:lastRenderedPageBreak/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134" w:type="dxa"/>
          </w:tcPr>
          <w:p w:rsidR="00B6165F" w:rsidRPr="00B31DF0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B31DF0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B31DF0" w:rsidRDefault="0010107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B6165F" w:rsidRPr="00B31DF0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B31DF0" w:rsidRDefault="00B6165F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  <w:p w:rsidR="00B6165F" w:rsidRPr="00B31DF0" w:rsidRDefault="0010107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827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1D651E">
        <w:trPr>
          <w:trHeight w:val="1825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1134" w:type="dxa"/>
            <w:vAlign w:val="center"/>
          </w:tcPr>
          <w:p w:rsidR="00B6165F" w:rsidRPr="00B31DF0" w:rsidRDefault="0010107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6165F" w:rsidRPr="00B31DF0" w:rsidRDefault="0062622E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827" w:type="dxa"/>
          </w:tcPr>
          <w:p w:rsidR="007C098C" w:rsidRPr="00B6165F" w:rsidRDefault="00434CE1" w:rsidP="007C098C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</w:t>
            </w:r>
            <w:r w:rsidR="003A4C82" w:rsidRPr="003A4C82">
              <w:rPr>
                <w:rFonts w:ascii="Times New Roman" w:hAnsi="Times New Roman" w:cs="Times New Roman"/>
              </w:rPr>
              <w:t>дофинансирование</w:t>
            </w:r>
            <w:r w:rsidR="00694E00">
              <w:rPr>
                <w:rFonts w:ascii="Times New Roman" w:hAnsi="Times New Roman" w:cs="Times New Roman"/>
              </w:rPr>
              <w:t>,*</w:t>
            </w:r>
            <w:r w:rsidR="001D651E">
              <w:rPr>
                <w:rFonts w:ascii="Times New Roman" w:hAnsi="Times New Roman" w:cs="Times New Roman"/>
              </w:rPr>
              <w:t xml:space="preserve">                   </w:t>
            </w:r>
          </w:p>
          <w:p w:rsidR="00B6165F" w:rsidRPr="00B6165F" w:rsidRDefault="00B6165F" w:rsidP="00A42521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B158E1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1134" w:type="dxa"/>
            <w:vAlign w:val="center"/>
          </w:tcPr>
          <w:p w:rsidR="00B6165F" w:rsidRPr="00B31DF0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vAlign w:val="center"/>
          </w:tcPr>
          <w:p w:rsidR="00B6165F" w:rsidRPr="00B31DF0" w:rsidRDefault="00B6165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B6165F" w:rsidRPr="00B6165F" w:rsidRDefault="00B6165F" w:rsidP="00A42521">
            <w:pPr>
              <w:ind w:right="82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B158E1">
        <w:trPr>
          <w:trHeight w:val="298"/>
        </w:trPr>
        <w:tc>
          <w:tcPr>
            <w:tcW w:w="3544" w:type="dxa"/>
          </w:tcPr>
          <w:p w:rsidR="00B6165F" w:rsidRPr="00B6165F" w:rsidRDefault="00B6165F" w:rsidP="008E0859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B6165F">
              <w:rPr>
                <w:rFonts w:ascii="Times New Roman" w:hAnsi="Times New Roman" w:cs="Times New Roman"/>
              </w:rPr>
              <w:t>«Поддержка и развитие малого и</w:t>
            </w:r>
            <w:r w:rsidR="008E0859">
              <w:rPr>
                <w:rFonts w:ascii="Times New Roman" w:hAnsi="Times New Roman" w:cs="Times New Roman"/>
              </w:rPr>
              <w:t xml:space="preserve"> </w:t>
            </w:r>
            <w:r w:rsidRPr="00B6165F">
              <w:rPr>
                <w:rFonts w:ascii="Times New Roman" w:hAnsi="Times New Roman" w:cs="Times New Roman"/>
              </w:rPr>
              <w:t>среднего предпринимательства в Чеченской Республике»</w:t>
            </w:r>
          </w:p>
        </w:tc>
        <w:tc>
          <w:tcPr>
            <w:tcW w:w="1134" w:type="dxa"/>
            <w:vAlign w:val="center"/>
          </w:tcPr>
          <w:p w:rsidR="00B6165F" w:rsidRPr="00B31DF0" w:rsidRDefault="008E0859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134" w:type="dxa"/>
            <w:vAlign w:val="center"/>
          </w:tcPr>
          <w:p w:rsidR="00B6165F" w:rsidRPr="00B31DF0" w:rsidRDefault="008E0859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B31DF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827" w:type="dxa"/>
          </w:tcPr>
          <w:p w:rsidR="00B6165F" w:rsidRPr="00B6165F" w:rsidRDefault="00B6165F" w:rsidP="00A42521">
            <w:pPr>
              <w:ind w:right="82" w:firstLine="0"/>
              <w:jc w:val="left"/>
              <w:rPr>
                <w:rFonts w:ascii="Times New Roman" w:hAnsi="Times New Roman" w:cs="Times New Roman"/>
              </w:rPr>
            </w:pPr>
          </w:p>
        </w:tc>
      </w:tr>
      <w:tr w:rsidR="00B6165F" w:rsidRPr="00B6165F" w:rsidTr="00B158E1">
        <w:trPr>
          <w:trHeight w:val="298"/>
        </w:trPr>
        <w:tc>
          <w:tcPr>
            <w:tcW w:w="3544" w:type="dxa"/>
          </w:tcPr>
          <w:p w:rsidR="00B6165F" w:rsidRPr="00B6165F" w:rsidRDefault="00B6165F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B6165F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134" w:type="dxa"/>
            <w:vAlign w:val="center"/>
          </w:tcPr>
          <w:p w:rsidR="00B6165F" w:rsidRPr="005B3014" w:rsidRDefault="0062622E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B3014">
              <w:rPr>
                <w:rFonts w:ascii="Times New Roman" w:hAnsi="Times New Roman" w:cs="Times New Roman"/>
                <w:b/>
              </w:rPr>
              <w:t>6</w:t>
            </w:r>
            <w:r w:rsidR="00B31DF0">
              <w:rPr>
                <w:rFonts w:ascii="Times New Roman" w:hAnsi="Times New Roman" w:cs="Times New Roman"/>
                <w:b/>
              </w:rPr>
              <w:t>0</w:t>
            </w:r>
          </w:p>
        </w:tc>
        <w:tc>
          <w:tcPr>
            <w:tcW w:w="1134" w:type="dxa"/>
            <w:vAlign w:val="center"/>
          </w:tcPr>
          <w:p w:rsidR="00B6165F" w:rsidRPr="005B3014" w:rsidRDefault="00B31DF0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</w:t>
            </w:r>
          </w:p>
        </w:tc>
        <w:tc>
          <w:tcPr>
            <w:tcW w:w="3827" w:type="dxa"/>
          </w:tcPr>
          <w:p w:rsidR="00B6165F" w:rsidRPr="00B6165F" w:rsidRDefault="00B6165F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</w:tbl>
    <w:p w:rsid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069C5">
        <w:rPr>
          <w:rFonts w:ascii="Times New Roman" w:hAnsi="Times New Roman" w:cs="Times New Roman"/>
          <w:i/>
        </w:rPr>
        <w:t>(выполненными считать мероприятия от 90% и выше)</w:t>
      </w:r>
    </w:p>
    <w:p w:rsidR="00694E00" w:rsidRDefault="00694E00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</w:p>
    <w:p w:rsidR="007E7100" w:rsidRPr="007E7100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E7100">
        <w:rPr>
          <w:rFonts w:ascii="Times New Roman" w:hAnsi="Times New Roman" w:cs="Times New Roman"/>
          <w:b/>
          <w:sz w:val="28"/>
          <w:szCs w:val="28"/>
        </w:rPr>
        <w:t>10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. Сведения о достижении значений показателей (индикаторов) государственной программы</w:t>
      </w:r>
      <w:r w:rsidR="00BD7C2C" w:rsidRPr="007E7100">
        <w:rPr>
          <w:rFonts w:ascii="Times New Roman" w:hAnsi="Times New Roman" w:cs="Times New Roman"/>
          <w:b/>
          <w:sz w:val="28"/>
          <w:szCs w:val="28"/>
        </w:rPr>
        <w:t>,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5D8F">
        <w:rPr>
          <w:rFonts w:ascii="Times New Roman" w:hAnsi="Times New Roman" w:cs="Times New Roman"/>
          <w:b/>
          <w:sz w:val="28"/>
          <w:szCs w:val="28"/>
        </w:rPr>
        <w:t>предусмотренных в 2021</w:t>
      </w:r>
      <w:r w:rsidR="00BD7C2C" w:rsidRPr="007E7100">
        <w:rPr>
          <w:rFonts w:ascii="Times New Roman" w:hAnsi="Times New Roman" w:cs="Times New Roman"/>
          <w:b/>
          <w:sz w:val="28"/>
          <w:szCs w:val="28"/>
        </w:rPr>
        <w:t xml:space="preserve"> году, 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за отчетный период</w:t>
      </w:r>
      <w:r w:rsidR="009922CC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59DB" w:rsidRPr="007E710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2"/>
        <w:gridCol w:w="1276"/>
        <w:gridCol w:w="1134"/>
        <w:gridCol w:w="3827"/>
      </w:tblGrid>
      <w:tr w:rsidR="00AD2338" w:rsidRPr="00AD2338" w:rsidTr="00D66151">
        <w:tc>
          <w:tcPr>
            <w:tcW w:w="3402" w:type="dxa"/>
            <w:vMerge w:val="restart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Наименование подпрограммы</w:t>
            </w:r>
          </w:p>
        </w:tc>
        <w:tc>
          <w:tcPr>
            <w:tcW w:w="2410" w:type="dxa"/>
            <w:gridSpan w:val="2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Количество индикативных показателей, в том числе:</w:t>
            </w:r>
          </w:p>
        </w:tc>
        <w:tc>
          <w:tcPr>
            <w:tcW w:w="3827" w:type="dxa"/>
            <w:vMerge w:val="restart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Причины отклонения</w:t>
            </w:r>
          </w:p>
        </w:tc>
      </w:tr>
      <w:tr w:rsidR="00AD2338" w:rsidRPr="00AD2338" w:rsidTr="00D66151">
        <w:tc>
          <w:tcPr>
            <w:tcW w:w="3402" w:type="dxa"/>
            <w:vMerge/>
          </w:tcPr>
          <w:p w:rsidR="00AD2338" w:rsidRPr="00AD2338" w:rsidRDefault="00AD2338" w:rsidP="00A42521">
            <w:pPr>
              <w:ind w:right="82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запланированных</w:t>
            </w:r>
          </w:p>
        </w:tc>
        <w:tc>
          <w:tcPr>
            <w:tcW w:w="1134" w:type="dxa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невыполненных</w:t>
            </w:r>
          </w:p>
        </w:tc>
        <w:tc>
          <w:tcPr>
            <w:tcW w:w="3827" w:type="dxa"/>
            <w:vMerge/>
          </w:tcPr>
          <w:p w:rsidR="00AD2338" w:rsidRPr="00AD2338" w:rsidRDefault="00AD2338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AD2338" w:rsidRPr="00AD2338" w:rsidTr="00A42521">
        <w:trPr>
          <w:trHeight w:val="583"/>
        </w:trPr>
        <w:tc>
          <w:tcPr>
            <w:tcW w:w="3402" w:type="dxa"/>
            <w:vAlign w:val="center"/>
          </w:tcPr>
          <w:p w:rsidR="00AD2338" w:rsidRPr="00AD2338" w:rsidRDefault="00101076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ГП </w:t>
            </w:r>
            <w:r w:rsidR="00AD2338" w:rsidRPr="00AD2338">
              <w:rPr>
                <w:rFonts w:ascii="Times New Roman" w:hAnsi="Times New Roman" w:cs="Times New Roman"/>
              </w:rPr>
              <w:t>«</w:t>
            </w:r>
            <w:r w:rsidRPr="00101076">
              <w:rPr>
                <w:rFonts w:ascii="Times New Roman" w:hAnsi="Times New Roman" w:cs="Times New Roman"/>
              </w:rPr>
              <w:t>Экономическое развитие и инновационная экономика Чеченской Республики</w:t>
            </w:r>
            <w:r w:rsidR="00AD2338" w:rsidRPr="00AD2338">
              <w:rPr>
                <w:rFonts w:ascii="Times New Roman" w:hAnsi="Times New Roman" w:cs="Times New Roman"/>
              </w:rPr>
              <w:t>»</w:t>
            </w:r>
          </w:p>
        </w:tc>
        <w:tc>
          <w:tcPr>
            <w:tcW w:w="1276" w:type="dxa"/>
            <w:vAlign w:val="center"/>
          </w:tcPr>
          <w:p w:rsidR="00AD2338" w:rsidRPr="00076EBF" w:rsidRDefault="0010107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AD2338" w:rsidRPr="00AD2338" w:rsidRDefault="00AD2338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101076" w:rsidRPr="00AD2338" w:rsidTr="00A42521">
        <w:trPr>
          <w:trHeight w:val="583"/>
        </w:trPr>
        <w:tc>
          <w:tcPr>
            <w:tcW w:w="3402" w:type="dxa"/>
            <w:vAlign w:val="center"/>
          </w:tcPr>
          <w:p w:rsidR="00101076" w:rsidRPr="00AD2338" w:rsidRDefault="00101076" w:rsidP="00B70C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«Противодействие коррупции в Чеченской Республике»</w:t>
            </w:r>
          </w:p>
        </w:tc>
        <w:tc>
          <w:tcPr>
            <w:tcW w:w="1276" w:type="dxa"/>
            <w:vAlign w:val="center"/>
          </w:tcPr>
          <w:p w:rsidR="00101076" w:rsidRPr="00076EBF" w:rsidRDefault="00101076" w:rsidP="00B70C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101076" w:rsidRPr="00AD2338" w:rsidRDefault="00101076" w:rsidP="00B70C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101076" w:rsidRPr="00AD2338" w:rsidRDefault="00101076" w:rsidP="00B70C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AD2338" w:rsidRPr="00AD2338" w:rsidTr="0077362F">
        <w:trPr>
          <w:trHeight w:val="2237"/>
        </w:trPr>
        <w:tc>
          <w:tcPr>
            <w:tcW w:w="3402" w:type="dxa"/>
            <w:vAlign w:val="center"/>
          </w:tcPr>
          <w:p w:rsidR="00AD2338" w:rsidRPr="0082207E" w:rsidRDefault="00AD2338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82207E">
              <w:rPr>
                <w:rFonts w:ascii="Times New Roman" w:hAnsi="Times New Roman" w:cs="Times New Roman"/>
              </w:rPr>
              <w:lastRenderedPageBreak/>
              <w:t>«Создание благоприятных условий для привлечения инвестиций в экономику Чеченской Республики»</w:t>
            </w:r>
          </w:p>
        </w:tc>
        <w:tc>
          <w:tcPr>
            <w:tcW w:w="1276" w:type="dxa"/>
            <w:vAlign w:val="center"/>
          </w:tcPr>
          <w:p w:rsidR="00AD2338" w:rsidRPr="00076EBF" w:rsidRDefault="005371BB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AD2338" w:rsidRPr="00076EBF" w:rsidRDefault="00076EBF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827" w:type="dxa"/>
          </w:tcPr>
          <w:p w:rsidR="00AD2338" w:rsidRPr="0082207E" w:rsidRDefault="005B3014" w:rsidP="00076EBF">
            <w:pPr>
              <w:ind w:right="82" w:firstLine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82207E">
              <w:rPr>
                <w:rFonts w:ascii="Times New Roman" w:hAnsi="Times New Roman" w:cs="Times New Roman"/>
              </w:rPr>
              <w:t xml:space="preserve"> связи с распространение</w:t>
            </w:r>
            <w:r>
              <w:rPr>
                <w:rFonts w:ascii="Times New Roman" w:hAnsi="Times New Roman" w:cs="Times New Roman"/>
              </w:rPr>
              <w:t xml:space="preserve">м новой </w:t>
            </w:r>
            <w:proofErr w:type="spellStart"/>
            <w:r>
              <w:rPr>
                <w:rFonts w:ascii="Times New Roman" w:hAnsi="Times New Roman" w:cs="Times New Roman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инфекции и </w:t>
            </w:r>
            <w:r w:rsidR="00091CA6" w:rsidRPr="0082207E">
              <w:rPr>
                <w:rFonts w:ascii="Times New Roman" w:hAnsi="Times New Roman" w:cs="Times New Roman"/>
              </w:rPr>
              <w:t>ограничительными мерами, введёнными на территории Чеченской Республики</w:t>
            </w:r>
            <w:r w:rsidR="0077362F">
              <w:rPr>
                <w:rFonts w:ascii="Times New Roman" w:hAnsi="Times New Roman" w:cs="Times New Roman"/>
              </w:rPr>
              <w:t>,</w:t>
            </w:r>
            <w:r w:rsidR="00091CA6" w:rsidRPr="0082207E">
              <w:rPr>
                <w:rFonts w:ascii="Times New Roman" w:hAnsi="Times New Roman" w:cs="Times New Roman"/>
              </w:rPr>
              <w:t xml:space="preserve"> </w:t>
            </w:r>
            <w:r w:rsidR="0077362F">
              <w:rPr>
                <w:rFonts w:ascii="Times New Roman" w:hAnsi="Times New Roman" w:cs="Times New Roman"/>
              </w:rPr>
              <w:t>не достигнут</w:t>
            </w:r>
            <w:r w:rsidR="00076EBF">
              <w:rPr>
                <w:rFonts w:ascii="Times New Roman" w:hAnsi="Times New Roman" w:cs="Times New Roman"/>
              </w:rPr>
              <w:t>ы показатели</w:t>
            </w:r>
            <w:r w:rsidR="0077362F">
              <w:rPr>
                <w:rFonts w:ascii="Times New Roman" w:hAnsi="Times New Roman" w:cs="Times New Roman"/>
              </w:rPr>
              <w:t xml:space="preserve"> по созданию рабочих мест </w:t>
            </w:r>
            <w:r w:rsidR="00434CE1">
              <w:rPr>
                <w:rFonts w:ascii="Times New Roman" w:hAnsi="Times New Roman" w:cs="Times New Roman"/>
              </w:rPr>
              <w:br/>
            </w:r>
            <w:r w:rsidRPr="0082207E">
              <w:rPr>
                <w:rFonts w:ascii="Times New Roman" w:hAnsi="Times New Roman" w:cs="Times New Roman"/>
              </w:rPr>
              <w:t xml:space="preserve">(план </w:t>
            </w:r>
            <w:r w:rsidR="00434CE1">
              <w:rPr>
                <w:rFonts w:ascii="Times New Roman" w:hAnsi="Times New Roman" w:cs="Times New Roman"/>
              </w:rPr>
              <w:t>–</w:t>
            </w:r>
            <w:r w:rsidR="00076EBF">
              <w:rPr>
                <w:rFonts w:ascii="Times New Roman" w:hAnsi="Times New Roman" w:cs="Times New Roman"/>
              </w:rPr>
              <w:t>293</w:t>
            </w:r>
            <w:r w:rsidRPr="0082207E">
              <w:rPr>
                <w:rFonts w:ascii="Times New Roman" w:hAnsi="Times New Roman" w:cs="Times New Roman"/>
              </w:rPr>
              <w:t xml:space="preserve">, факт </w:t>
            </w:r>
            <w:r w:rsidR="00434CE1">
              <w:rPr>
                <w:rFonts w:ascii="Times New Roman" w:hAnsi="Times New Roman" w:cs="Times New Roman"/>
              </w:rPr>
              <w:t xml:space="preserve">– </w:t>
            </w:r>
            <w:r w:rsidR="00076EBF">
              <w:rPr>
                <w:rFonts w:ascii="Times New Roman" w:hAnsi="Times New Roman" w:cs="Times New Roman"/>
              </w:rPr>
              <w:t>209</w:t>
            </w:r>
            <w:r w:rsidRPr="0082207E">
              <w:rPr>
                <w:rFonts w:ascii="Times New Roman" w:hAnsi="Times New Roman" w:cs="Times New Roman"/>
              </w:rPr>
              <w:t>)</w:t>
            </w:r>
            <w:r w:rsidR="00076EBF">
              <w:rPr>
                <w:rFonts w:ascii="Times New Roman" w:hAnsi="Times New Roman" w:cs="Times New Roman"/>
              </w:rPr>
              <w:t xml:space="preserve"> и объем инвестиций </w:t>
            </w:r>
            <w:r w:rsidR="00076EBF" w:rsidRPr="00076EBF">
              <w:rPr>
                <w:rFonts w:ascii="Times New Roman" w:hAnsi="Times New Roman" w:cs="Times New Roman"/>
              </w:rPr>
              <w:t>направленных на реализацию инвестиционных проектов</w:t>
            </w:r>
          </w:p>
        </w:tc>
      </w:tr>
      <w:tr w:rsidR="00AD2338" w:rsidRPr="00AD2338" w:rsidTr="00D66151">
        <w:trPr>
          <w:trHeight w:val="298"/>
        </w:trPr>
        <w:tc>
          <w:tcPr>
            <w:tcW w:w="3402" w:type="dxa"/>
            <w:vAlign w:val="center"/>
          </w:tcPr>
          <w:p w:rsidR="00AD2338" w:rsidRPr="00AD2338" w:rsidRDefault="00AD2338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«Повышение качества оказания услуг на базе многофункциональных центров предоставления государственных и муниципальных услуг»</w:t>
            </w:r>
          </w:p>
        </w:tc>
        <w:tc>
          <w:tcPr>
            <w:tcW w:w="1276" w:type="dxa"/>
            <w:vAlign w:val="center"/>
          </w:tcPr>
          <w:p w:rsidR="00AD2338" w:rsidRPr="00076EBF" w:rsidRDefault="005371BB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134" w:type="dxa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AD2338" w:rsidRPr="00AD2338" w:rsidRDefault="00AD2338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AD2338" w:rsidRPr="00AD2338" w:rsidTr="00D66151">
        <w:trPr>
          <w:trHeight w:val="298"/>
        </w:trPr>
        <w:tc>
          <w:tcPr>
            <w:tcW w:w="3402" w:type="dxa"/>
            <w:vAlign w:val="center"/>
          </w:tcPr>
          <w:p w:rsidR="00AD2338" w:rsidRPr="00AD2338" w:rsidRDefault="00AD2338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</w:t>
            </w:r>
          </w:p>
        </w:tc>
        <w:tc>
          <w:tcPr>
            <w:tcW w:w="1276" w:type="dxa"/>
            <w:vAlign w:val="center"/>
          </w:tcPr>
          <w:p w:rsidR="00AD2338" w:rsidRPr="00076EBF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  <w:vAlign w:val="center"/>
          </w:tcPr>
          <w:p w:rsidR="00AD2338" w:rsidRPr="00AD2338" w:rsidRDefault="00AD2338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AD2338" w:rsidRPr="00AD2338" w:rsidTr="00D66151">
        <w:trPr>
          <w:trHeight w:val="298"/>
        </w:trPr>
        <w:tc>
          <w:tcPr>
            <w:tcW w:w="3402" w:type="dxa"/>
          </w:tcPr>
          <w:p w:rsidR="00AD2338" w:rsidRPr="00AD2338" w:rsidRDefault="00AD2338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и регулированию потребительского рынка»</w:t>
            </w:r>
          </w:p>
        </w:tc>
        <w:tc>
          <w:tcPr>
            <w:tcW w:w="1276" w:type="dxa"/>
            <w:vAlign w:val="center"/>
          </w:tcPr>
          <w:p w:rsidR="00AD2338" w:rsidRPr="00076EBF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AD2338" w:rsidRPr="00AD2338" w:rsidRDefault="00AD2338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AD2338" w:rsidRPr="00AD2338" w:rsidTr="00D66151">
        <w:trPr>
          <w:trHeight w:val="298"/>
        </w:trPr>
        <w:tc>
          <w:tcPr>
            <w:tcW w:w="3402" w:type="dxa"/>
          </w:tcPr>
          <w:p w:rsidR="00AD2338" w:rsidRPr="00AD2338" w:rsidRDefault="00AD2338" w:rsidP="00A42521">
            <w:pPr>
              <w:tabs>
                <w:tab w:val="left" w:pos="2258"/>
              </w:tabs>
              <w:ind w:right="82" w:firstLine="0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«Поддержка и развитие малого и среднего предпринимательства в Чеченской Республике»</w:t>
            </w:r>
          </w:p>
        </w:tc>
        <w:tc>
          <w:tcPr>
            <w:tcW w:w="1276" w:type="dxa"/>
            <w:vAlign w:val="center"/>
          </w:tcPr>
          <w:p w:rsidR="00AD2338" w:rsidRPr="00076EBF" w:rsidRDefault="00101076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076EBF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1134" w:type="dxa"/>
            <w:vAlign w:val="center"/>
          </w:tcPr>
          <w:p w:rsidR="00AD2338" w:rsidRPr="00AD2338" w:rsidRDefault="00AD2338" w:rsidP="00A42521">
            <w:pPr>
              <w:ind w:right="82" w:firstLine="0"/>
              <w:jc w:val="center"/>
              <w:rPr>
                <w:rFonts w:ascii="Times New Roman" w:hAnsi="Times New Roman" w:cs="Times New Roman"/>
              </w:rPr>
            </w:pPr>
            <w:r w:rsidRPr="00AD2338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3827" w:type="dxa"/>
          </w:tcPr>
          <w:p w:rsidR="00AD2338" w:rsidRPr="00AD2338" w:rsidRDefault="00AD2338" w:rsidP="00A42521">
            <w:pPr>
              <w:ind w:right="82"/>
              <w:rPr>
                <w:rFonts w:ascii="Times New Roman" w:hAnsi="Times New Roman" w:cs="Times New Roman"/>
              </w:rPr>
            </w:pPr>
          </w:p>
        </w:tc>
      </w:tr>
      <w:tr w:rsidR="00AD2338" w:rsidRPr="00AD2338" w:rsidTr="00D66151">
        <w:trPr>
          <w:trHeight w:val="298"/>
        </w:trPr>
        <w:tc>
          <w:tcPr>
            <w:tcW w:w="3402" w:type="dxa"/>
          </w:tcPr>
          <w:p w:rsidR="00AD2338" w:rsidRPr="00AD2338" w:rsidRDefault="00AD2338" w:rsidP="00A42521">
            <w:pPr>
              <w:tabs>
                <w:tab w:val="left" w:pos="2258"/>
              </w:tabs>
              <w:ind w:right="82"/>
              <w:rPr>
                <w:rFonts w:ascii="Times New Roman" w:hAnsi="Times New Roman" w:cs="Times New Roman"/>
                <w:b/>
              </w:rPr>
            </w:pPr>
            <w:r w:rsidRPr="00AD23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1276" w:type="dxa"/>
            <w:vAlign w:val="center"/>
          </w:tcPr>
          <w:p w:rsidR="00AD2338" w:rsidRPr="00076EBF" w:rsidRDefault="00101076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 w:rsidRPr="00076EBF"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vAlign w:val="center"/>
          </w:tcPr>
          <w:p w:rsidR="00AD2338" w:rsidRPr="00AD2338" w:rsidRDefault="00076EBF" w:rsidP="00A42521">
            <w:pPr>
              <w:ind w:right="82" w:firstLine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3827" w:type="dxa"/>
          </w:tcPr>
          <w:p w:rsidR="00AD2338" w:rsidRPr="00AD2338" w:rsidRDefault="00AD2338" w:rsidP="00A42521">
            <w:pPr>
              <w:ind w:right="82"/>
              <w:rPr>
                <w:rFonts w:ascii="Times New Roman" w:hAnsi="Times New Roman" w:cs="Times New Roman"/>
                <w:b/>
              </w:rPr>
            </w:pPr>
          </w:p>
        </w:tc>
      </w:tr>
    </w:tbl>
    <w:p w:rsidR="00E34DE6" w:rsidRPr="00694E00" w:rsidRDefault="00694E00" w:rsidP="00694E00">
      <w:pPr>
        <w:widowControl/>
        <w:spacing w:line="276" w:lineRule="auto"/>
        <w:ind w:right="82" w:firstLine="0"/>
        <w:rPr>
          <w:rFonts w:ascii="Times New Roman" w:hAnsi="Times New Roman" w:cs="Times New Roman"/>
          <w:i/>
        </w:rPr>
      </w:pPr>
      <w:r w:rsidRPr="007069C5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>не</w:t>
      </w:r>
      <w:r w:rsidRPr="007069C5">
        <w:rPr>
          <w:rFonts w:ascii="Times New Roman" w:hAnsi="Times New Roman" w:cs="Times New Roman"/>
          <w:i/>
        </w:rPr>
        <w:t xml:space="preserve">выполненными считать </w:t>
      </w:r>
      <w:r>
        <w:rPr>
          <w:rFonts w:ascii="Times New Roman" w:hAnsi="Times New Roman" w:cs="Times New Roman"/>
          <w:i/>
        </w:rPr>
        <w:t xml:space="preserve">индикативные показатели, достижение которых меньше </w:t>
      </w:r>
      <w:r>
        <w:rPr>
          <w:rFonts w:ascii="Times New Roman" w:hAnsi="Times New Roman" w:cs="Times New Roman"/>
          <w:i/>
        </w:rPr>
        <w:br/>
        <w:t>100 %)</w:t>
      </w:r>
    </w:p>
    <w:p w:rsidR="007E7100" w:rsidRPr="00B31DF0" w:rsidRDefault="00A152C8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7E7100">
        <w:rPr>
          <w:rFonts w:ascii="Times New Roman" w:hAnsi="Times New Roman" w:cs="Times New Roman"/>
          <w:b/>
          <w:sz w:val="28"/>
          <w:szCs w:val="28"/>
        </w:rPr>
        <w:t>11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>. Основные резул</w:t>
      </w:r>
      <w:r w:rsidR="0077362F">
        <w:rPr>
          <w:rFonts w:ascii="Times New Roman" w:hAnsi="Times New Roman" w:cs="Times New Roman"/>
          <w:b/>
          <w:sz w:val="28"/>
          <w:szCs w:val="28"/>
        </w:rPr>
        <w:t>ьтаты реализации государственной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программ</w:t>
      </w:r>
      <w:r w:rsidR="0077362F">
        <w:rPr>
          <w:rFonts w:ascii="Times New Roman" w:hAnsi="Times New Roman" w:cs="Times New Roman"/>
          <w:b/>
          <w:sz w:val="28"/>
          <w:szCs w:val="28"/>
        </w:rPr>
        <w:t>ы</w:t>
      </w:r>
      <w:r w:rsidR="007F6675" w:rsidRPr="007E710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247CE" w:rsidRPr="007E7100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7456D4" w:rsidRPr="00B31DF0">
        <w:rPr>
          <w:rFonts w:ascii="Times New Roman" w:hAnsi="Times New Roman" w:cs="Times New Roman"/>
          <w:b/>
          <w:sz w:val="28"/>
          <w:szCs w:val="28"/>
        </w:rPr>
        <w:t>о</w:t>
      </w:r>
      <w:r w:rsidR="00B247CE" w:rsidRPr="00B31DF0">
        <w:rPr>
          <w:rFonts w:ascii="Times New Roman" w:hAnsi="Times New Roman" w:cs="Times New Roman"/>
          <w:b/>
          <w:sz w:val="28"/>
          <w:szCs w:val="28"/>
        </w:rPr>
        <w:t xml:space="preserve">тчетном году </w:t>
      </w:r>
      <w:r w:rsidR="003759DB" w:rsidRPr="00B31DF0">
        <w:rPr>
          <w:rFonts w:ascii="Times New Roman" w:hAnsi="Times New Roman" w:cs="Times New Roman"/>
          <w:b/>
          <w:sz w:val="28"/>
          <w:szCs w:val="28"/>
        </w:rPr>
        <w:t>в разрезе подпрограмм и региональных проектов</w:t>
      </w:r>
      <w:r w:rsidR="007E7100" w:rsidRPr="00B31DF0">
        <w:rPr>
          <w:rFonts w:ascii="Times New Roman" w:hAnsi="Times New Roman" w:cs="Times New Roman"/>
          <w:b/>
          <w:sz w:val="28"/>
          <w:szCs w:val="28"/>
        </w:rPr>
        <w:t>:</w:t>
      </w:r>
    </w:p>
    <w:p w:rsidR="007E7100" w:rsidRPr="00B31DF0" w:rsidRDefault="007E7100" w:rsidP="00A42521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B31DF0">
        <w:rPr>
          <w:rFonts w:ascii="Times New Roman" w:hAnsi="Times New Roman" w:cs="Times New Roman"/>
          <w:sz w:val="28"/>
          <w:szCs w:val="28"/>
        </w:rPr>
        <w:t>в рамка</w:t>
      </w:r>
      <w:r w:rsidR="00101076" w:rsidRPr="00B31DF0">
        <w:rPr>
          <w:rFonts w:ascii="Times New Roman" w:hAnsi="Times New Roman" w:cs="Times New Roman"/>
          <w:sz w:val="28"/>
          <w:szCs w:val="28"/>
        </w:rPr>
        <w:t>х реализации Госпрограммы в 2021</w:t>
      </w:r>
      <w:r w:rsidRPr="00B31DF0">
        <w:rPr>
          <w:rFonts w:ascii="Times New Roman" w:hAnsi="Times New Roman" w:cs="Times New Roman"/>
          <w:sz w:val="28"/>
          <w:szCs w:val="28"/>
        </w:rPr>
        <w:t xml:space="preserve"> году </w:t>
      </w:r>
      <w:proofErr w:type="gramStart"/>
      <w:r w:rsidRPr="00B31DF0">
        <w:rPr>
          <w:rFonts w:ascii="Times New Roman" w:hAnsi="Times New Roman" w:cs="Times New Roman"/>
          <w:sz w:val="28"/>
          <w:szCs w:val="28"/>
        </w:rPr>
        <w:t xml:space="preserve">реализовано </w:t>
      </w:r>
      <w:r w:rsidR="0077362F" w:rsidRPr="00B31DF0">
        <w:rPr>
          <w:rFonts w:ascii="Times New Roman" w:hAnsi="Times New Roman" w:cs="Times New Roman"/>
          <w:sz w:val="28"/>
          <w:szCs w:val="28"/>
        </w:rPr>
        <w:br/>
      </w:r>
      <w:r w:rsidR="00B31DF0" w:rsidRPr="00B31DF0">
        <w:rPr>
          <w:rFonts w:ascii="Times New Roman" w:hAnsi="Times New Roman" w:cs="Times New Roman"/>
          <w:color w:val="000000"/>
          <w:sz w:val="28"/>
          <w:szCs w:val="28"/>
        </w:rPr>
        <w:t>60</w:t>
      </w:r>
      <w:r w:rsidR="0077362F" w:rsidRPr="00B31DF0">
        <w:rPr>
          <w:rFonts w:ascii="Times New Roman" w:hAnsi="Times New Roman" w:cs="Times New Roman"/>
          <w:sz w:val="28"/>
          <w:szCs w:val="28"/>
        </w:rPr>
        <w:t xml:space="preserve"> </w:t>
      </w:r>
      <w:r w:rsidR="00694E00" w:rsidRPr="00B31DF0">
        <w:rPr>
          <w:rFonts w:ascii="Times New Roman" w:hAnsi="Times New Roman" w:cs="Times New Roman"/>
          <w:sz w:val="28"/>
          <w:szCs w:val="28"/>
        </w:rPr>
        <w:t>мероприятия</w:t>
      </w:r>
      <w:r w:rsidRPr="00B31DF0">
        <w:rPr>
          <w:rFonts w:ascii="Times New Roman" w:hAnsi="Times New Roman" w:cs="Times New Roman"/>
          <w:color w:val="000000"/>
          <w:sz w:val="28"/>
          <w:szCs w:val="28"/>
        </w:rPr>
        <w:t xml:space="preserve"> из них </w:t>
      </w:r>
      <w:r w:rsidR="0077362F" w:rsidRPr="00B31DF0">
        <w:rPr>
          <w:rFonts w:ascii="Times New Roman" w:hAnsi="Times New Roman" w:cs="Times New Roman"/>
          <w:sz w:val="28"/>
          <w:szCs w:val="28"/>
        </w:rPr>
        <w:t xml:space="preserve">реализация </w:t>
      </w:r>
      <w:r w:rsidR="00607815" w:rsidRPr="00B31DF0">
        <w:rPr>
          <w:rFonts w:ascii="Times New Roman" w:hAnsi="Times New Roman" w:cs="Times New Roman"/>
          <w:color w:val="000000"/>
          <w:sz w:val="28"/>
          <w:szCs w:val="28"/>
        </w:rPr>
        <w:t>23</w:t>
      </w:r>
      <w:r w:rsidR="0077362F" w:rsidRPr="00B31DF0">
        <w:rPr>
          <w:rFonts w:ascii="Times New Roman" w:hAnsi="Times New Roman" w:cs="Times New Roman"/>
          <w:color w:val="000000"/>
          <w:sz w:val="28"/>
          <w:szCs w:val="28"/>
        </w:rPr>
        <w:t>-х</w:t>
      </w:r>
      <w:r w:rsidRPr="00B31DF0">
        <w:rPr>
          <w:rFonts w:ascii="Times New Roman" w:hAnsi="Times New Roman" w:cs="Times New Roman"/>
          <w:sz w:val="28"/>
          <w:szCs w:val="28"/>
        </w:rPr>
        <w:t xml:space="preserve"> предусмотрена</w:t>
      </w:r>
      <w:proofErr w:type="gramEnd"/>
      <w:r w:rsidRPr="00B31DF0">
        <w:rPr>
          <w:rFonts w:ascii="Times New Roman" w:hAnsi="Times New Roman" w:cs="Times New Roman"/>
          <w:sz w:val="28"/>
          <w:szCs w:val="28"/>
        </w:rPr>
        <w:t xml:space="preserve"> без финансирования</w:t>
      </w:r>
      <w:r w:rsidR="00694E00" w:rsidRPr="00B31DF0">
        <w:rPr>
          <w:rFonts w:ascii="Times New Roman" w:hAnsi="Times New Roman" w:cs="Times New Roman"/>
          <w:sz w:val="28"/>
          <w:szCs w:val="28"/>
        </w:rPr>
        <w:t xml:space="preserve">, </w:t>
      </w:r>
      <w:r w:rsidR="00076EBF" w:rsidRPr="00B31DF0">
        <w:rPr>
          <w:rFonts w:ascii="Times New Roman" w:hAnsi="Times New Roman" w:cs="Times New Roman"/>
          <w:sz w:val="28"/>
          <w:szCs w:val="28"/>
        </w:rPr>
        <w:t xml:space="preserve">достигнуты 27 показателя из 29 </w:t>
      </w:r>
      <w:r w:rsidR="00694E00" w:rsidRPr="00B31DF0">
        <w:rPr>
          <w:rFonts w:ascii="Times New Roman" w:hAnsi="Times New Roman" w:cs="Times New Roman"/>
          <w:sz w:val="28"/>
          <w:szCs w:val="28"/>
        </w:rPr>
        <w:t>запланированных к достижению</w:t>
      </w:r>
      <w:r w:rsidRPr="00B31DF0">
        <w:rPr>
          <w:rFonts w:ascii="Times New Roman" w:hAnsi="Times New Roman" w:cs="Times New Roman"/>
          <w:sz w:val="28"/>
          <w:szCs w:val="28"/>
        </w:rPr>
        <w:t xml:space="preserve">, в том числе в разрезе подпрограмм: </w:t>
      </w:r>
    </w:p>
    <w:p w:rsidR="002318D1" w:rsidRPr="002318D1" w:rsidRDefault="002318D1" w:rsidP="00A42521">
      <w:pPr>
        <w:widowControl/>
        <w:ind w:right="82" w:firstLine="708"/>
        <w:rPr>
          <w:rFonts w:ascii="Times New Roman" w:hAnsi="Times New Roman" w:cs="Times New Roman"/>
          <w:b/>
          <w:sz w:val="28"/>
          <w:szCs w:val="28"/>
        </w:rPr>
      </w:pPr>
      <w:r w:rsidRPr="00B31DF0">
        <w:rPr>
          <w:rFonts w:ascii="Times New Roman" w:hAnsi="Times New Roman" w:cs="Times New Roman"/>
          <w:b/>
          <w:i/>
          <w:sz w:val="28"/>
          <w:szCs w:val="28"/>
        </w:rPr>
        <w:t>Подпрограмма «Противодействие</w:t>
      </w:r>
      <w:r w:rsidRPr="002318D1">
        <w:rPr>
          <w:rFonts w:ascii="Times New Roman" w:hAnsi="Times New Roman" w:cs="Times New Roman"/>
          <w:b/>
          <w:i/>
          <w:sz w:val="28"/>
          <w:szCs w:val="28"/>
        </w:rPr>
        <w:t xml:space="preserve"> коррупции в Чеченской Республике»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По состоянию на 01.01.2022 г. выполнены следующие мероприятия Подпрограммы на сумму – 967 465 рублей: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1.1.4. разработка проектов социальной рекламы антикоррупционной направленности для демонстрации на телевидении – 50 000 рублей;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1.1.5. Демонстрация социальной программы антикоррупционной направленности на телевидении – 90 000 руб. (погашение задолженности </w:t>
      </w:r>
      <w:r w:rsidR="00697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по обязательствам 2020 года). В 2021 году заключен договор с ЧГТРК «ГРОЗНЫЙ» на сумму 45 010 рублей. По состоянию на 01.01.2022 сумма </w:t>
      </w:r>
      <w:r w:rsidR="00697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не оплачена. 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1.1.8. изготовление печатной продукции разъяснительно -</w:t>
      </w:r>
      <w:r w:rsidR="00697A38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</w:t>
      </w: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правового характера с элементами агитации для граждан и предпринимателей о типичных коррупционных ситуациях и путях их разрешения для бесплатного распространения на территории Республики – 184 965 рублей;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proofErr w:type="gramStart"/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1.1.9. проведение ежегодного мониторинга восприятия уровня коррупции в Чеченской Республике (научно-исследовательская работа по теме:</w:t>
      </w:r>
      <w:proofErr w:type="gramEnd"/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«Мониторинг восприятия уровня коррупции в Чеченской Республике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исследование общественного мнения с целью выявления недостатков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в республиканском законодательстве, способствующих совершению коррупционных правонарушений, выявления коррупционных сфер деятельности») на сумму 142 500 рублей;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1.2.3 оснащение многофункциональных центров предоставления государственных и муниципальных услуг –500 000 рублей.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Кроме того, органами исполнительной власти Чеченской Республики регулярно проводится работа по реализации основных мероприятий Подпрограммы, не требующих финансирования: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1. обеспечение функционирования горячей линии (телефон доверия);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2. организация проведения работы с государственными гражданскими служащими, направленная на формирование нетерпимого отношения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>к коррупционным проявлениям;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3. организация мероприятий по разъяснению государственным гражданским служащим положений законодательства Российской Федерации </w:t>
      </w:r>
      <w:r w:rsidR="00697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 противодействии коррупции, в том числе: об установлении наказания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за коммерческий подкуп, получение и дачу взятки, посредничество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предоставляемых указанными лицами, в соответствии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 законодательством о противодействии коррупции;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4. организация соблюдения законодательства Российской Федерации </w:t>
      </w:r>
      <w:r w:rsidR="00697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об управлении имуществом, находящимся в государственной собственности </w:t>
      </w:r>
      <w:r w:rsidR="00697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на праве оперативного управления;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5. разъяснение о недопустимости стремления преодолеть законодательные (правовые) ограничения в вопросах противодействия коррупции; </w:t>
      </w:r>
    </w:p>
    <w:p w:rsidR="00255590" w:rsidRP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 xml:space="preserve">6. организация работы по предоставлению государственными гражданскими служащими объективных сведений о доходах, имуществе </w:t>
      </w:r>
      <w:r w:rsidR="00697A38">
        <w:rPr>
          <w:rFonts w:ascii="Times New Roman" w:eastAsia="Calibri" w:hAnsi="Times New Roman" w:cs="Times New Roman"/>
          <w:sz w:val="28"/>
          <w:szCs w:val="28"/>
          <w:lang w:eastAsia="en-US"/>
        </w:rPr>
        <w:br/>
      </w: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и обязательствах имущественного характера, а также о возможных последствиях, предусмотренных уголовным законодательством Российской Федерации за предоставление недостоверных сведений; </w:t>
      </w:r>
    </w:p>
    <w:p w:rsid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255590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7. организация и проведение пресс-конференций с руководителями органов исполнительной власти Чеченской Республики, реализующими мероприятия данной Подпрограммы и внедряющими ведомственные программы (планы) противодействия коррупции. </w:t>
      </w:r>
    </w:p>
    <w:p w:rsidR="00255590" w:rsidRDefault="00255590" w:rsidP="00255590">
      <w:pPr>
        <w:widowControl/>
        <w:autoSpaceDE/>
        <w:autoSpaceDN/>
        <w:adjustRightInd/>
        <w:ind w:firstLine="709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AE7393" w:rsidRDefault="00AE7393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620D8">
        <w:rPr>
          <w:rFonts w:ascii="Times New Roman" w:hAnsi="Times New Roman" w:cs="Times New Roman"/>
          <w:b/>
          <w:i/>
          <w:sz w:val="28"/>
          <w:szCs w:val="28"/>
        </w:rPr>
        <w:t>Подпрограмма «Создание благоприятных условий для привлечения инвестиций в экономику Чеченской Республики»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20D8">
        <w:rPr>
          <w:rFonts w:ascii="Times New Roman" w:hAnsi="Times New Roman" w:cs="Times New Roman"/>
          <w:sz w:val="28"/>
          <w:szCs w:val="28"/>
        </w:rPr>
        <w:t xml:space="preserve">Общий объем финансирования, предусмотренный на </w:t>
      </w:r>
      <w:r>
        <w:rPr>
          <w:rFonts w:ascii="Times New Roman" w:hAnsi="Times New Roman" w:cs="Times New Roman"/>
          <w:sz w:val="28"/>
          <w:szCs w:val="28"/>
        </w:rPr>
        <w:t>2021</w:t>
      </w:r>
      <w:r w:rsidRPr="00E620D8">
        <w:rPr>
          <w:rFonts w:ascii="Times New Roman" w:hAnsi="Times New Roman" w:cs="Times New Roman"/>
          <w:sz w:val="28"/>
          <w:szCs w:val="28"/>
        </w:rPr>
        <w:t xml:space="preserve"> год –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1 912,103 </w:t>
      </w:r>
      <w:proofErr w:type="gramStart"/>
      <w:r w:rsidRPr="00E620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20D8">
        <w:rPr>
          <w:rFonts w:ascii="Times New Roman" w:hAnsi="Times New Roman" w:cs="Times New Roman"/>
          <w:sz w:val="28"/>
          <w:szCs w:val="28"/>
        </w:rPr>
        <w:t xml:space="preserve"> рублей, в том числе средства: 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– 617,627 </w:t>
      </w:r>
      <w:proofErr w:type="gramStart"/>
      <w:r w:rsidRPr="00E620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20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20D8"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 w:rsidRPr="00E6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149,726 </w:t>
      </w:r>
      <w:proofErr w:type="gramStart"/>
      <w:r w:rsidRPr="00E620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20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20D8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E6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1 144,750 </w:t>
      </w:r>
      <w:proofErr w:type="gramStart"/>
      <w:r w:rsidRPr="00E620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20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20D8">
        <w:rPr>
          <w:rFonts w:ascii="Times New Roman" w:hAnsi="Times New Roman" w:cs="Times New Roman"/>
          <w:sz w:val="28"/>
          <w:szCs w:val="28"/>
        </w:rPr>
        <w:t xml:space="preserve">Фактические расходы по подпрограмме за отчетный период составили -                </w:t>
      </w:r>
      <w:r>
        <w:rPr>
          <w:rFonts w:ascii="Times New Roman" w:hAnsi="Times New Roman" w:cs="Times New Roman"/>
          <w:sz w:val="28"/>
          <w:szCs w:val="28"/>
        </w:rPr>
        <w:t xml:space="preserve">1 287,968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(67</w:t>
      </w:r>
      <w:r w:rsidRPr="00E620D8">
        <w:rPr>
          <w:rFonts w:ascii="Times New Roman" w:hAnsi="Times New Roman" w:cs="Times New Roman"/>
          <w:sz w:val="28"/>
          <w:szCs w:val="28"/>
        </w:rPr>
        <w:t>%), в том числе средства: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федерального бюджета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– </w:t>
      </w:r>
      <w:r w:rsidRPr="00B16BD2">
        <w:rPr>
          <w:rFonts w:ascii="Times New Roman" w:hAnsi="Times New Roman" w:cs="Times New Roman"/>
          <w:sz w:val="28"/>
          <w:szCs w:val="28"/>
        </w:rPr>
        <w:t xml:space="preserve">617,627 </w:t>
      </w:r>
      <w:proofErr w:type="gramStart"/>
      <w:r w:rsidRPr="00E620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20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республиканского бюджета </w:t>
      </w:r>
      <w:r>
        <w:rPr>
          <w:rFonts w:ascii="Times New Roman" w:hAnsi="Times New Roman" w:cs="Times New Roman"/>
          <w:sz w:val="28"/>
          <w:szCs w:val="28"/>
        </w:rPr>
        <w:tab/>
        <w:t xml:space="preserve">– 106,205 </w:t>
      </w:r>
      <w:proofErr w:type="gramStart"/>
      <w:r w:rsidRPr="00E620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20D8">
        <w:rPr>
          <w:rFonts w:ascii="Times New Roman" w:hAnsi="Times New Roman" w:cs="Times New Roman"/>
          <w:sz w:val="28"/>
          <w:szCs w:val="28"/>
        </w:rPr>
        <w:t xml:space="preserve"> рублей;</w:t>
      </w:r>
    </w:p>
    <w:p w:rsidR="00B16BD2" w:rsidRPr="00E620D8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620D8">
        <w:rPr>
          <w:rFonts w:ascii="Times New Roman" w:hAnsi="Times New Roman" w:cs="Times New Roman"/>
          <w:sz w:val="28"/>
          <w:szCs w:val="28"/>
        </w:rPr>
        <w:t>внебюджетных источников</w:t>
      </w:r>
      <w:r w:rsidRPr="00E620D8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–</w:t>
      </w:r>
      <w:r w:rsidRPr="00E620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564,136 </w:t>
      </w:r>
      <w:proofErr w:type="gramStart"/>
      <w:r w:rsidRPr="00E620D8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620D8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255590" w:rsidRDefault="00255590" w:rsidP="00255590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результаты реализации подпрограммы</w:t>
      </w:r>
      <w:r w:rsidR="00B16BD2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 xml:space="preserve">осуществлен ввод в эксплуатацию 4 инвестиционных проектов с общим объемов финансирования 3 189,20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рублей, количество созданных рабочих мест 287 единиц, привлечено внебюджетное финансирование в размере 564,136 млн рублей.</w:t>
      </w:r>
    </w:p>
    <w:p w:rsidR="00255590" w:rsidRDefault="00255590" w:rsidP="00255590">
      <w:pPr>
        <w:widowControl/>
        <w:spacing w:line="276" w:lineRule="auto"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итогам 2021 года количество созданных рабочих мест составляет 209 единиц. Создание необходимого количества рабочих мест планируется </w:t>
      </w:r>
      <w:r>
        <w:rPr>
          <w:rFonts w:ascii="Times New Roman" w:hAnsi="Times New Roman" w:cs="Times New Roman"/>
          <w:sz w:val="28"/>
          <w:szCs w:val="28"/>
        </w:rPr>
        <w:br/>
        <w:t>в текущем году по следующим инвестиционным проектам:</w:t>
      </w:r>
    </w:p>
    <w:p w:rsidR="00255590" w:rsidRDefault="00255590" w:rsidP="00255590">
      <w:pPr>
        <w:pStyle w:val="ab"/>
        <w:widowControl/>
        <w:numPr>
          <w:ilvl w:val="0"/>
          <w:numId w:val="1"/>
        </w:numPr>
        <w:spacing w:line="276" w:lineRule="auto"/>
        <w:ind w:left="0" w:right="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«Строительство овощехранилища на 4 тысячи тонн в Чеченской Республике»;</w:t>
      </w:r>
    </w:p>
    <w:p w:rsidR="00255590" w:rsidRDefault="00255590" w:rsidP="00255590">
      <w:pPr>
        <w:pStyle w:val="ab"/>
        <w:widowControl/>
        <w:numPr>
          <w:ilvl w:val="0"/>
          <w:numId w:val="1"/>
        </w:numPr>
        <w:spacing w:line="276" w:lineRule="auto"/>
        <w:ind w:left="0" w:right="82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«Закладка многолетних насаждений интенсивного типа с капельным орошением площадью 300 га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района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br/>
        <w:t>и хранилища продукции на 10 000 тонн».</w:t>
      </w:r>
    </w:p>
    <w:p w:rsidR="00255590" w:rsidRDefault="00255590" w:rsidP="00255590">
      <w:pPr>
        <w:spacing w:line="276" w:lineRule="auto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Освоено средств в размере 2 309,235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(из них внебюджетные средства в размере 1 274,422 млн рублей, бюджетные средства в размере </w:t>
      </w:r>
      <w:r>
        <w:rPr>
          <w:rFonts w:ascii="Times New Roman" w:hAnsi="Times New Roman" w:cs="Times New Roman"/>
          <w:sz w:val="28"/>
          <w:szCs w:val="28"/>
        </w:rPr>
        <w:br/>
        <w:t>1 034,813 млн рублей):</w:t>
      </w:r>
    </w:p>
    <w:p w:rsidR="00255590" w:rsidRDefault="00255590" w:rsidP="00255590">
      <w:pPr>
        <w:pStyle w:val="ab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573,45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по инвестиционному проекту «Строительство 2-ой очереди молочного кластера (МТФ на 1200 дойных коров)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Гудермесского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Чеченской Республики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пгт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Ойсхара</w:t>
      </w:r>
      <w:proofErr w:type="spellEnd"/>
      <w:r>
        <w:rPr>
          <w:rFonts w:ascii="Times New Roman" w:hAnsi="Times New Roman" w:cs="Times New Roman"/>
          <w:sz w:val="28"/>
          <w:szCs w:val="28"/>
        </w:rPr>
        <w:t>»;</w:t>
      </w:r>
    </w:p>
    <w:p w:rsidR="00255590" w:rsidRDefault="00255590" w:rsidP="00255590">
      <w:pPr>
        <w:pStyle w:val="ab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813,42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по инвестиционному проекту «Закладка многолетних насаждений интенсивного типа с капельным орошением площадью 300 га в 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Бачи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-юрт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Курчалоевского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и хранилища продукции на 10 000 тонн»;</w:t>
      </w:r>
    </w:p>
    <w:p w:rsidR="00255590" w:rsidRDefault="00255590" w:rsidP="00255590">
      <w:pPr>
        <w:pStyle w:val="ab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8,43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по инвестиционному проекту «Организация производства риса-сырца и его переработка на промышленной основе производительностью 40 тонн в сутки»;</w:t>
      </w:r>
    </w:p>
    <w:p w:rsidR="00255590" w:rsidRDefault="00255590" w:rsidP="00255590">
      <w:pPr>
        <w:pStyle w:val="ab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139,80 </w:t>
      </w:r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рублей по инвестиционному проекту «Строительство тепличного комплекса на площади 5 га в с. Новый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Ачхой-Мартановского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Чеченской Республики»;</w:t>
      </w:r>
    </w:p>
    <w:p w:rsidR="00255590" w:rsidRDefault="00255590" w:rsidP="00255590">
      <w:pPr>
        <w:pStyle w:val="ab"/>
        <w:numPr>
          <w:ilvl w:val="0"/>
          <w:numId w:val="2"/>
        </w:numPr>
        <w:spacing w:line="276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774,135 в рамках мероприятия «Строительство объектов инфраструктуры особой экономической зоны промышленно-производственного типа «Грозный».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 xml:space="preserve">В 2021 году  в рамках мероприятий по совершенствованию нормативной правовой базы в сфере инвестиционной деятельности </w:t>
      </w:r>
      <w:proofErr w:type="spellStart"/>
      <w:r w:rsidRPr="00B16BD2">
        <w:rPr>
          <w:rFonts w:ascii="Times New Roman" w:hAnsi="Times New Roman" w:cs="Times New Roman"/>
          <w:sz w:val="28"/>
          <w:szCs w:val="28"/>
        </w:rPr>
        <w:t>Минэкономтерразвития</w:t>
      </w:r>
      <w:proofErr w:type="spellEnd"/>
      <w:r w:rsidRPr="00B16BD2">
        <w:rPr>
          <w:rFonts w:ascii="Times New Roman" w:hAnsi="Times New Roman" w:cs="Times New Roman"/>
          <w:sz w:val="28"/>
          <w:szCs w:val="28"/>
        </w:rPr>
        <w:t xml:space="preserve"> ЧР инициированы следующие НПА:                                                                                           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Чеченской Республики от 23.09.2021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 xml:space="preserve">№ 206 «Об осуществлении имущественного взноса Чеченской Республики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>в уставный капитал управляющей компании особой экономической зоны промышленно-производственного типа «Грозный»;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Чеченской Республики от 08.09.2021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>№ 174 «Об определении органа и</w:t>
      </w:r>
      <w:r w:rsidR="00B31DF0">
        <w:rPr>
          <w:rFonts w:ascii="Times New Roman" w:hAnsi="Times New Roman" w:cs="Times New Roman"/>
          <w:sz w:val="28"/>
          <w:szCs w:val="28"/>
        </w:rPr>
        <w:t>сполнительной власти Чеченской Р</w:t>
      </w:r>
      <w:r w:rsidR="00B31DF0" w:rsidRPr="00B16BD2">
        <w:rPr>
          <w:rFonts w:ascii="Times New Roman" w:hAnsi="Times New Roman" w:cs="Times New Roman"/>
          <w:sz w:val="28"/>
          <w:szCs w:val="28"/>
        </w:rPr>
        <w:t>еспублики</w:t>
      </w:r>
      <w:r w:rsidRPr="00B16BD2">
        <w:rPr>
          <w:rFonts w:ascii="Times New Roman" w:hAnsi="Times New Roman" w:cs="Times New Roman"/>
          <w:sz w:val="28"/>
          <w:szCs w:val="28"/>
        </w:rPr>
        <w:t xml:space="preserve"> уполномоченного на подписание с Министерством экономического развития Российской Федерации соглашений о реализации новых инвестиционных проектов, включенных в сводный перечень новых инвестиционных проектов»;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Чеченской Республики от 29.11.2021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>№ 304 «Об утверждении Порядка предоставления субсидий юридическим лицам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Чеченской Республики»;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>- распоряжение Правительства Чеченской Республики от 15.12.2021 г.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 xml:space="preserve"> № 465-р «О внесении изменений в распоряжение Правительства Чеченской Республики от 08.12.2020 г. № 467-р»;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proofErr w:type="gramStart"/>
      <w:r w:rsidRPr="00B16B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Чеченской Республики от 16.06.2021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 xml:space="preserve">№ 133 «Об утверждении Правил определения объема возмещения Чеченской Республикой затрат на создание (строительство), модернизацию и (или) реконструкцию обеспечивающей и (или) сопутствующей инфраструктур, необходимых для реализации инвестиционного проекта, в отношении которого заключено соглашение о защите и поощрении капиталовложений, а также затрат на уплату процентов по кредитам и займам, купонных платежей по </w:t>
      </w:r>
      <w:r w:rsidRPr="00B16BD2">
        <w:rPr>
          <w:rFonts w:ascii="Times New Roman" w:hAnsi="Times New Roman" w:cs="Times New Roman"/>
          <w:sz w:val="28"/>
          <w:szCs w:val="28"/>
        </w:rPr>
        <w:lastRenderedPageBreak/>
        <w:t>облигационным займам, привлеченным</w:t>
      </w:r>
      <w:proofErr w:type="gramEnd"/>
      <w:r w:rsidRPr="00B16BD2">
        <w:rPr>
          <w:rFonts w:ascii="Times New Roman" w:hAnsi="Times New Roman" w:cs="Times New Roman"/>
          <w:sz w:val="28"/>
          <w:szCs w:val="28"/>
        </w:rPr>
        <w:t xml:space="preserve"> на указанные цели, правил предоставления субсидии на указанные цели в соответствии с бюджетным законодательством Российской Федерации»;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Чеченской Республик от 09.09.2021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>№ 200 «Об утверждении Порядка субсидирования процентных ставок по кредитам, привлекаемым юридическими лицами и индивидуальными предпринимателями, зарегистрированными и осуществляющими свою деятельность на территории Чеченской Республики, на реализацию приоритетных инвестиционных проектов»;</w:t>
      </w:r>
    </w:p>
    <w:p w:rsidR="00B16BD2" w:rsidRPr="00B16BD2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Чеченской Республики от 29.11.2021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>№ 304 «Об утверждении Порядка предоставления субсидий юридическим лицам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Чеченской Республики»;</w:t>
      </w:r>
    </w:p>
    <w:p w:rsidR="00255590" w:rsidRDefault="00B16BD2" w:rsidP="00B16BD2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B16BD2">
        <w:rPr>
          <w:rFonts w:ascii="Times New Roman" w:hAnsi="Times New Roman" w:cs="Times New Roman"/>
          <w:sz w:val="28"/>
          <w:szCs w:val="28"/>
        </w:rPr>
        <w:t xml:space="preserve">- постановление Правительства Чеченской Республики от 29.11.2021 г. </w:t>
      </w:r>
      <w:r>
        <w:rPr>
          <w:rFonts w:ascii="Times New Roman" w:hAnsi="Times New Roman" w:cs="Times New Roman"/>
          <w:sz w:val="28"/>
          <w:szCs w:val="28"/>
        </w:rPr>
        <w:br/>
      </w:r>
      <w:r w:rsidRPr="00B16BD2">
        <w:rPr>
          <w:rFonts w:ascii="Times New Roman" w:hAnsi="Times New Roman" w:cs="Times New Roman"/>
          <w:sz w:val="28"/>
          <w:szCs w:val="28"/>
        </w:rPr>
        <w:t>№ 304 «Об утверждении Порядка предоставления субсидий юридическим лицам на возмещение фактически произведенных затрат по созданию объектов транспортной, инженерной, энергетической и коммунальной инфраструктуры, необходимых для реализации новых инвестиционных проектов на территории Чеченской Республики».</w:t>
      </w:r>
    </w:p>
    <w:p w:rsidR="00697A38" w:rsidRDefault="00697A38" w:rsidP="00A42521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hAnsi="Times New Roman" w:cs="Times New Roman"/>
          <w:sz w:val="28"/>
          <w:szCs w:val="28"/>
        </w:rPr>
      </w:pPr>
    </w:p>
    <w:p w:rsidR="00ED07E2" w:rsidRPr="00ED07E2" w:rsidRDefault="006904D8" w:rsidP="00A42521">
      <w:pPr>
        <w:widowControl/>
        <w:tabs>
          <w:tab w:val="left" w:pos="851"/>
        </w:tabs>
        <w:autoSpaceDE/>
        <w:autoSpaceDN/>
        <w:adjustRightInd/>
        <w:ind w:firstLine="0"/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ab/>
      </w:r>
      <w:r w:rsidR="00ED07E2" w:rsidRPr="009F2425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>Подпрограмма «Повышение качества оказания услуг на базе многофункциональных центров предоставления государственных</w:t>
      </w:r>
      <w:r w:rsidR="00ED07E2" w:rsidRPr="00ED07E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t xml:space="preserve"> </w:t>
      </w:r>
      <w:r w:rsidR="00ED07E2" w:rsidRPr="00ED07E2">
        <w:rPr>
          <w:rFonts w:ascii="Times New Roman" w:eastAsia="Calibri" w:hAnsi="Times New Roman" w:cs="Times New Roman"/>
          <w:b/>
          <w:i/>
          <w:sz w:val="28"/>
          <w:szCs w:val="28"/>
          <w:lang w:eastAsia="en-US"/>
        </w:rPr>
        <w:br/>
        <w:t>и муниципальных услуг в Чеченской Республике»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>В Чеченской Республике функционирует сеть МФЦ, состоящая                из ГБУ ЧР «</w:t>
      </w:r>
      <w:proofErr w:type="gramStart"/>
      <w:r w:rsidRPr="00215BB5">
        <w:rPr>
          <w:rFonts w:ascii="Times New Roman" w:hAnsi="Times New Roman" w:cs="Times New Roman"/>
          <w:sz w:val="28"/>
          <w:szCs w:val="28"/>
        </w:rPr>
        <w:t>Республиканский</w:t>
      </w:r>
      <w:proofErr w:type="gramEnd"/>
      <w:r w:rsidRPr="00215BB5">
        <w:rPr>
          <w:rFonts w:ascii="Times New Roman" w:hAnsi="Times New Roman" w:cs="Times New Roman"/>
          <w:sz w:val="28"/>
          <w:szCs w:val="28"/>
        </w:rPr>
        <w:t xml:space="preserve"> МФЦ», 16-ти филиалов МФЦ                                        и территориально обособленных структурных подразделений МФЦ                         в 155 сельских поселениях, всего 343 окна МФЦ, что позволяет охватить услугами, оказываемыми по принципу «одного окна» 95,97% населения республики. 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ab/>
        <w:t>Также действуют 10 окон «МФЦ для бизнеса», а также центр оказания услуг для бизнеса в Чеченском отделении № 8643ПАО «Сбербанка России».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>На базе МФЦ предоставляется свыше 150 услуг федеральных органов власти и внебюджетных фондов, услуги органов исполнительной власти Чеченской Республики и услуги органов местного самоуправления.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ab/>
        <w:t>По итогам работы МФЦ Чеченской Республики за январь - декабрь 2021 года населению республики оказано услуг 635 291, в том числе: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ab/>
        <w:t>381962 - услуги федеральных органов исполнительной власти;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ab/>
        <w:t>60788- услуг органов исполнительной власти;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ab/>
        <w:t>37284 - услуги органов местного самоуправления;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ab/>
        <w:t>113737 - иные услуги (регистрация или подтверждение учетной записи в ЕСИА и услуги корпорации МСП);</w:t>
      </w:r>
    </w:p>
    <w:p w:rsidR="00215BB5" w:rsidRP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lastRenderedPageBreak/>
        <w:tab/>
        <w:t>41520 - консультации.</w:t>
      </w:r>
    </w:p>
    <w:p w:rsidR="00215BB5" w:rsidRDefault="00215BB5" w:rsidP="00215BB5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215BB5">
        <w:rPr>
          <w:rFonts w:ascii="Times New Roman" w:hAnsi="Times New Roman" w:cs="Times New Roman"/>
          <w:sz w:val="28"/>
          <w:szCs w:val="28"/>
        </w:rPr>
        <w:tab/>
        <w:t xml:space="preserve">При этом за совершенные федеральными органами исполнительной власти юридически значимые действия при подаче заявления в МФЦ                              за 2021 год в бюджет Чеченской Республики поступило 70,004 </w:t>
      </w:r>
      <w:proofErr w:type="gramStart"/>
      <w:r w:rsidRPr="00215BB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15BB5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215BB5" w:rsidRDefault="00215BB5" w:rsidP="00A425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</w:p>
    <w:p w:rsidR="00ED07E2" w:rsidRPr="00ED07E2" w:rsidRDefault="00ED07E2" w:rsidP="00A42521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ED07E2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развития экономики» </w:t>
      </w:r>
    </w:p>
    <w:p w:rsidR="00ED07E2" w:rsidRPr="00ED07E2" w:rsidRDefault="00ED07E2" w:rsidP="00A425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D07E2">
        <w:rPr>
          <w:rFonts w:ascii="Times New Roman" w:hAnsi="Times New Roman" w:cs="Times New Roman"/>
          <w:sz w:val="28"/>
          <w:szCs w:val="28"/>
        </w:rPr>
        <w:t>Объем финанси</w:t>
      </w:r>
      <w:r w:rsidR="00215BB5">
        <w:rPr>
          <w:rFonts w:ascii="Times New Roman" w:hAnsi="Times New Roman" w:cs="Times New Roman"/>
          <w:sz w:val="28"/>
          <w:szCs w:val="28"/>
        </w:rPr>
        <w:t>рования, предусмотренный на 2021</w:t>
      </w:r>
      <w:r w:rsidRPr="00ED07E2">
        <w:rPr>
          <w:rFonts w:ascii="Times New Roman" w:hAnsi="Times New Roman" w:cs="Times New Roman"/>
          <w:sz w:val="28"/>
          <w:szCs w:val="28"/>
        </w:rPr>
        <w:t xml:space="preserve"> год</w:t>
      </w:r>
      <w:r w:rsidR="002D4DFA">
        <w:rPr>
          <w:rFonts w:ascii="Times New Roman" w:hAnsi="Times New Roman" w:cs="Times New Roman"/>
          <w:sz w:val="28"/>
          <w:szCs w:val="28"/>
        </w:rPr>
        <w:t>,</w:t>
      </w:r>
      <w:r w:rsidRPr="00ED07E2">
        <w:rPr>
          <w:rFonts w:ascii="Times New Roman" w:hAnsi="Times New Roman" w:cs="Times New Roman"/>
          <w:sz w:val="28"/>
          <w:szCs w:val="28"/>
        </w:rPr>
        <w:t xml:space="preserve"> составил </w:t>
      </w:r>
      <w:r w:rsidR="002D4DFA">
        <w:rPr>
          <w:rFonts w:ascii="Times New Roman" w:hAnsi="Times New Roman" w:cs="Times New Roman"/>
          <w:sz w:val="28"/>
          <w:szCs w:val="28"/>
        </w:rPr>
        <w:t>–</w:t>
      </w:r>
      <w:r w:rsidRPr="00ED07E2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215BB5">
        <w:rPr>
          <w:rFonts w:ascii="Times New Roman" w:hAnsi="Times New Roman" w:cs="Times New Roman"/>
          <w:sz w:val="28"/>
          <w:szCs w:val="28"/>
        </w:rPr>
        <w:t xml:space="preserve">258,623 </w:t>
      </w:r>
      <w:proofErr w:type="gramStart"/>
      <w:r w:rsidRPr="00ED07E2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ED07E2">
        <w:rPr>
          <w:rFonts w:ascii="Times New Roman" w:hAnsi="Times New Roman" w:cs="Times New Roman"/>
          <w:sz w:val="28"/>
          <w:szCs w:val="28"/>
        </w:rPr>
        <w:t xml:space="preserve"> рублей за счет средств республиканского бюджета. </w:t>
      </w:r>
    </w:p>
    <w:p w:rsidR="00ED07E2" w:rsidRDefault="00ED07E2" w:rsidP="00A42521">
      <w:pPr>
        <w:widowControl/>
        <w:autoSpaceDE/>
        <w:autoSpaceDN/>
        <w:adjustRightInd/>
        <w:ind w:firstLine="709"/>
        <w:rPr>
          <w:rFonts w:ascii="Times New Roman" w:hAnsi="Times New Roman" w:cs="Times New Roman"/>
          <w:sz w:val="28"/>
          <w:szCs w:val="28"/>
        </w:rPr>
      </w:pPr>
      <w:r w:rsidRPr="00ED07E2">
        <w:rPr>
          <w:rFonts w:ascii="Times New Roman" w:hAnsi="Times New Roman" w:cs="Times New Roman"/>
          <w:sz w:val="28"/>
          <w:szCs w:val="28"/>
        </w:rPr>
        <w:t xml:space="preserve">Фактические расходы по подпрограмме за отчетный период составили </w:t>
      </w:r>
      <w:r w:rsidR="002D4DFA">
        <w:rPr>
          <w:rFonts w:ascii="Times New Roman" w:hAnsi="Times New Roman" w:cs="Times New Roman"/>
          <w:sz w:val="28"/>
          <w:szCs w:val="28"/>
        </w:rPr>
        <w:t>–</w:t>
      </w:r>
      <w:r w:rsidRPr="00ED07E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215BB5">
        <w:rPr>
          <w:rFonts w:ascii="Times New Roman" w:hAnsi="Times New Roman" w:cs="Times New Roman"/>
          <w:sz w:val="28"/>
          <w:szCs w:val="28"/>
        </w:rPr>
        <w:t xml:space="preserve">217,487 </w:t>
      </w:r>
      <w:proofErr w:type="gramStart"/>
      <w:r w:rsidR="00215BB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215BB5">
        <w:rPr>
          <w:rFonts w:ascii="Times New Roman" w:hAnsi="Times New Roman" w:cs="Times New Roman"/>
          <w:sz w:val="28"/>
          <w:szCs w:val="28"/>
        </w:rPr>
        <w:t xml:space="preserve"> рублей (84</w:t>
      </w:r>
      <w:r w:rsidRPr="00ED07E2">
        <w:rPr>
          <w:rFonts w:ascii="Times New Roman" w:hAnsi="Times New Roman" w:cs="Times New Roman"/>
          <w:sz w:val="28"/>
          <w:szCs w:val="28"/>
        </w:rPr>
        <w:t>% от годового объема).</w:t>
      </w:r>
    </w:p>
    <w:p w:rsidR="00ED07E2" w:rsidRPr="0024603B" w:rsidRDefault="00ED07E2" w:rsidP="00A42521">
      <w:pPr>
        <w:widowControl/>
        <w:autoSpaceDE/>
        <w:autoSpaceDN/>
        <w:adjustRightInd/>
        <w:ind w:right="82" w:firstLine="708"/>
        <w:rPr>
          <w:rFonts w:ascii="Times New Roman" w:eastAsia="MS Mincho" w:hAnsi="Times New Roman" w:cs="Times New Roman"/>
          <w:i/>
          <w:sz w:val="28"/>
          <w:szCs w:val="28"/>
          <w:lang w:eastAsia="ja-JP"/>
        </w:rPr>
      </w:pPr>
      <w:r w:rsidRPr="00ED07E2">
        <w:rPr>
          <w:rFonts w:ascii="Times New Roman" w:eastAsia="MS Mincho" w:hAnsi="Times New Roman" w:cs="Times New Roman"/>
          <w:sz w:val="28"/>
          <w:szCs w:val="28"/>
          <w:lang w:eastAsia="ja-JP"/>
        </w:rPr>
        <w:t xml:space="preserve">Программные мероприятия в отчетном периоде были направлены </w:t>
      </w:r>
      <w:r w:rsidRPr="00ED07E2">
        <w:rPr>
          <w:rFonts w:ascii="Times New Roman" w:eastAsia="MS Mincho" w:hAnsi="Times New Roman" w:cs="Times New Roman"/>
          <w:sz w:val="28"/>
          <w:szCs w:val="28"/>
          <w:lang w:eastAsia="ja-JP"/>
        </w:rPr>
        <w:br/>
        <w:t>на повышение эффективности государственного управления в сфере экономического развития и инвестиционной деятельности.</w:t>
      </w:r>
    </w:p>
    <w:p w:rsidR="00ED07E2" w:rsidRDefault="00ED07E2" w:rsidP="00A42521">
      <w:pPr>
        <w:widowControl/>
        <w:autoSpaceDE/>
        <w:autoSpaceDN/>
        <w:adjustRightInd/>
        <w:ind w:right="82" w:firstLine="708"/>
        <w:rPr>
          <w:rFonts w:ascii="Times New Roman" w:eastAsia="MS Mincho" w:hAnsi="Times New Roman" w:cs="Times New Roman"/>
          <w:sz w:val="28"/>
          <w:szCs w:val="28"/>
          <w:lang w:eastAsia="ja-JP"/>
        </w:rPr>
      </w:pPr>
      <w:r w:rsidRPr="00ED07E2">
        <w:rPr>
          <w:rFonts w:ascii="Times New Roman" w:eastAsia="MS Mincho" w:hAnsi="Times New Roman" w:cs="Times New Roman"/>
          <w:sz w:val="28"/>
          <w:szCs w:val="28"/>
          <w:lang w:eastAsia="ja-JP"/>
        </w:rPr>
        <w:t>В отчетном году, в рамках программных мероприятий, осуществлялось обеспечение деятельности Министерства экономического, территориального развития и торговли Чеченской Республики.</w:t>
      </w:r>
    </w:p>
    <w:p w:rsidR="006904D8" w:rsidRPr="006904D8" w:rsidRDefault="006904D8" w:rsidP="00D42F63">
      <w:pPr>
        <w:tabs>
          <w:tab w:val="left" w:pos="851"/>
          <w:tab w:val="left" w:pos="9498"/>
        </w:tabs>
        <w:ind w:right="-142" w:firstLine="0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ab/>
      </w:r>
      <w:r w:rsidR="00215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2021</w:t>
      </w:r>
      <w:r w:rsidRPr="0069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рамках реализации мероприятия «4.8.</w:t>
      </w:r>
      <w:r w:rsidRPr="0069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Бюджетные инвестиции в мероприятия по землеустройству и землепользованию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Pr="0069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ответственным </w:t>
      </w:r>
      <w:proofErr w:type="gramStart"/>
      <w:r w:rsidR="0044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исполнителем</w:t>
      </w:r>
      <w:proofErr w:type="gramEnd"/>
      <w:r w:rsidR="0044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которого является </w:t>
      </w:r>
      <w:r w:rsidR="0044673A" w:rsidRPr="0044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Министерство имущественных и земельных отношений Чеченской Республики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предусмотрено финансирование</w:t>
      </w:r>
      <w:r w:rsidRPr="006904D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сумме </w:t>
      </w:r>
      <w:r w:rsidR="002D4D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215BB5" w:rsidRPr="00215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50 155,841</w:t>
      </w:r>
      <w:r w:rsidR="00215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тыс. рублей из них освоена сумма </w:t>
      </w:r>
      <w:r w:rsidR="00215BB5" w:rsidRPr="00215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25 051,249</w:t>
      </w:r>
      <w:r w:rsidR="00215B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44673A" w:rsidRPr="0044673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тыс. рублей</w:t>
      </w:r>
      <w:r w:rsidR="00D42F6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p w:rsidR="00682454" w:rsidRDefault="0024603B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Государственным комитетом цен </w:t>
      </w:r>
      <w:r w:rsidRPr="0024603B">
        <w:rPr>
          <w:rFonts w:ascii="Times New Roman" w:hAnsi="Times New Roman" w:cs="Times New Roman"/>
          <w:sz w:val="28"/>
          <w:szCs w:val="28"/>
        </w:rPr>
        <w:t xml:space="preserve">и тарифов Чеченской Республики </w:t>
      </w:r>
      <w:r w:rsidR="00ED07E2" w:rsidRPr="00ED07E2">
        <w:rPr>
          <w:rFonts w:ascii="Times New Roman" w:hAnsi="Times New Roman" w:cs="Times New Roman"/>
          <w:sz w:val="28"/>
          <w:szCs w:val="28"/>
        </w:rPr>
        <w:t xml:space="preserve">(далее – Комитет), являющимся </w:t>
      </w:r>
      <w:r>
        <w:rPr>
          <w:rFonts w:ascii="Times New Roman" w:hAnsi="Times New Roman" w:cs="Times New Roman"/>
          <w:sz w:val="28"/>
          <w:szCs w:val="28"/>
        </w:rPr>
        <w:t>участником подпрограммы</w:t>
      </w:r>
      <w:r w:rsidR="002D4DF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были</w:t>
      </w:r>
      <w:r w:rsidR="00ED07E2" w:rsidRPr="00ED07E2">
        <w:rPr>
          <w:rFonts w:ascii="Times New Roman" w:hAnsi="Times New Roman" w:cs="Times New Roman"/>
          <w:sz w:val="28"/>
          <w:szCs w:val="28"/>
        </w:rPr>
        <w:t xml:space="preserve"> </w:t>
      </w:r>
      <w:r w:rsidR="00682454">
        <w:rPr>
          <w:rFonts w:ascii="Times New Roman" w:hAnsi="Times New Roman" w:cs="Times New Roman"/>
          <w:sz w:val="28"/>
          <w:szCs w:val="28"/>
        </w:rPr>
        <w:t>п</w:t>
      </w:r>
      <w:r w:rsidRPr="0024603B">
        <w:rPr>
          <w:rFonts w:ascii="Times New Roman" w:hAnsi="Times New Roman" w:cs="Times New Roman"/>
          <w:sz w:val="28"/>
          <w:szCs w:val="28"/>
        </w:rPr>
        <w:t>роведены</w:t>
      </w:r>
      <w:r w:rsidR="00682454">
        <w:rPr>
          <w:rFonts w:ascii="Times New Roman" w:hAnsi="Times New Roman" w:cs="Times New Roman"/>
          <w:sz w:val="28"/>
          <w:szCs w:val="28"/>
        </w:rPr>
        <w:t>:</w:t>
      </w:r>
    </w:p>
    <w:p w:rsidR="00A258F5" w:rsidRPr="00A258F5" w:rsidRDefault="00A258F5" w:rsidP="00A258F5">
      <w:pPr>
        <w:widowControl/>
        <w:shd w:val="clear" w:color="auto" w:fill="FFFFFF"/>
        <w:autoSpaceDE/>
        <w:autoSpaceDN/>
        <w:adjustRightInd/>
        <w:spacing w:line="264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контрольные мероприятия в отношении 37 предприятий общественного питания, расположенных при общеобразовательных организациях г. Грозного (24 единицы), г. Аргун (1 единица), г. Гудермес (3 единицы), п. Гикало Грозненского муниципального района (1 единица), с. Новые-Атаги </w:t>
      </w:r>
      <w:r w:rsidR="00697A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(1 единица), профессиональных образовательных организациях (4 колледжа, расположенных в г. Грозный (2 единицы), с. </w:t>
      </w:r>
      <w:proofErr w:type="spellStart"/>
      <w:r w:rsidRPr="00A258F5">
        <w:rPr>
          <w:rFonts w:ascii="Times New Roman" w:hAnsi="Times New Roman" w:cs="Times New Roman"/>
          <w:spacing w:val="2"/>
          <w:sz w:val="28"/>
          <w:szCs w:val="28"/>
        </w:rPr>
        <w:t>Бачи</w:t>
      </w:r>
      <w:proofErr w:type="spellEnd"/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-Юрт, с. </w:t>
      </w:r>
      <w:proofErr w:type="spellStart"/>
      <w:r w:rsidRPr="00A258F5">
        <w:rPr>
          <w:rFonts w:ascii="Times New Roman" w:hAnsi="Times New Roman" w:cs="Times New Roman"/>
          <w:spacing w:val="2"/>
          <w:sz w:val="28"/>
          <w:szCs w:val="28"/>
        </w:rPr>
        <w:t>Джалка</w:t>
      </w:r>
      <w:proofErr w:type="spellEnd"/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 w:rsidR="00697A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258F5">
        <w:rPr>
          <w:rFonts w:ascii="Times New Roman" w:hAnsi="Times New Roman" w:cs="Times New Roman"/>
          <w:spacing w:val="2"/>
          <w:sz w:val="28"/>
          <w:szCs w:val="28"/>
        </w:rPr>
        <w:t>и 1 техникум, расположенный в г. Грозный) и образовательных организациях</w:t>
      </w:r>
      <w:proofErr w:type="gramEnd"/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 высшего образования (1 университет, расположенный в г. Грозный и 1 филиал института, расположенный в г. Гудермес).</w:t>
      </w:r>
    </w:p>
    <w:p w:rsidR="00A258F5" w:rsidRPr="00A258F5" w:rsidRDefault="00A258F5" w:rsidP="00A258F5">
      <w:pPr>
        <w:widowControl/>
        <w:shd w:val="clear" w:color="auto" w:fill="FFFFFF"/>
        <w:autoSpaceDE/>
        <w:autoSpaceDN/>
        <w:adjustRightInd/>
        <w:spacing w:line="264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Проверено 26 </w:t>
      </w:r>
      <w:proofErr w:type="gramStart"/>
      <w:r w:rsidRPr="00A258F5">
        <w:rPr>
          <w:rFonts w:ascii="Times New Roman" w:hAnsi="Times New Roman" w:cs="Times New Roman"/>
          <w:spacing w:val="2"/>
          <w:sz w:val="28"/>
          <w:szCs w:val="28"/>
        </w:rPr>
        <w:t>хозяйствующих</w:t>
      </w:r>
      <w:proofErr w:type="gramEnd"/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 субъекта, в том числе:</w:t>
      </w:r>
    </w:p>
    <w:p w:rsidR="00A258F5" w:rsidRPr="00A258F5" w:rsidRDefault="00A258F5" w:rsidP="00A258F5">
      <w:pPr>
        <w:widowControl/>
        <w:shd w:val="clear" w:color="auto" w:fill="FFFFFF"/>
        <w:autoSpaceDE/>
        <w:autoSpaceDN/>
        <w:adjustRightInd/>
        <w:spacing w:line="264" w:lineRule="auto"/>
        <w:ind w:firstLine="709"/>
        <w:textAlignment w:val="baseline"/>
        <w:rPr>
          <w:color w:val="444444"/>
          <w:shd w:val="clear" w:color="auto" w:fill="FFFFFF"/>
        </w:rPr>
      </w:pPr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- 3 хозяйствующих субъекта - на предмет </w:t>
      </w:r>
      <w:r w:rsidRPr="00A2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определения достоверности, экономической обоснованности расходов и иных показателей, учитываемых при государственном регулировании цен (тарифов), экономической обоснованности фактического расходования средств при осуществлении регулируемой деятельности в сфере электроэнергетики и правильности </w:t>
      </w:r>
      <w:proofErr w:type="gramStart"/>
      <w:r w:rsidRPr="00A258F5">
        <w:rPr>
          <w:rFonts w:ascii="Times New Roman" w:hAnsi="Times New Roman" w:cs="Times New Roman"/>
          <w:sz w:val="28"/>
          <w:szCs w:val="28"/>
          <w:shd w:val="clear" w:color="auto" w:fill="FFFFFF"/>
        </w:rPr>
        <w:t>применения</w:t>
      </w:r>
      <w:proofErr w:type="gramEnd"/>
      <w:r w:rsidRPr="00A258F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регулируемых государством цен (тарифов) в электроэнергетике, </w:t>
      </w:r>
      <w:r w:rsidR="00697A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58F5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 xml:space="preserve">а также требований к соблюдению стандартов раскрытия информации </w:t>
      </w:r>
      <w:r w:rsidR="00697A38">
        <w:rPr>
          <w:rFonts w:ascii="Times New Roman" w:hAnsi="Times New Roman" w:cs="Times New Roman"/>
          <w:sz w:val="28"/>
          <w:szCs w:val="28"/>
          <w:shd w:val="clear" w:color="auto" w:fill="FFFFFF"/>
        </w:rPr>
        <w:br/>
      </w:r>
      <w:r w:rsidRPr="00A258F5">
        <w:rPr>
          <w:rFonts w:ascii="Times New Roman" w:hAnsi="Times New Roman" w:cs="Times New Roman"/>
          <w:sz w:val="28"/>
          <w:szCs w:val="28"/>
          <w:shd w:val="clear" w:color="auto" w:fill="FFFFFF"/>
        </w:rPr>
        <w:t>в электроэнергетике;</w:t>
      </w:r>
    </w:p>
    <w:p w:rsidR="00A258F5" w:rsidRPr="00A258F5" w:rsidRDefault="00A258F5" w:rsidP="00A258F5">
      <w:pPr>
        <w:widowControl/>
        <w:shd w:val="clear" w:color="auto" w:fill="FFFFFF"/>
        <w:autoSpaceDE/>
        <w:autoSpaceDN/>
        <w:adjustRightInd/>
        <w:spacing w:line="264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proofErr w:type="gramStart"/>
      <w:r w:rsidRPr="00A258F5">
        <w:rPr>
          <w:rFonts w:ascii="Times New Roman" w:hAnsi="Times New Roman" w:cs="Times New Roman"/>
          <w:spacing w:val="2"/>
          <w:sz w:val="28"/>
          <w:szCs w:val="28"/>
        </w:rPr>
        <w:t>- 12 хозяйствующих субъектов - на предмет соблюдения порядка применения установленных цен (тарифов), и взимания платы с потребителей по установленным тарифам, экономической обоснованности фактического расходования средств при осуществлении регулируемого вида деятельности на услуги в сфере теплоснабжения, а также для установления наличия (или отсутствия) выпадающих доходов);</w:t>
      </w:r>
      <w:proofErr w:type="gramEnd"/>
    </w:p>
    <w:p w:rsidR="00A258F5" w:rsidRPr="00A258F5" w:rsidRDefault="00A258F5" w:rsidP="00A258F5">
      <w:pPr>
        <w:widowControl/>
        <w:shd w:val="clear" w:color="auto" w:fill="FFFFFF"/>
        <w:autoSpaceDE/>
        <w:autoSpaceDN/>
        <w:adjustRightInd/>
        <w:spacing w:line="264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258F5">
        <w:rPr>
          <w:rFonts w:ascii="Times New Roman" w:hAnsi="Times New Roman" w:cs="Times New Roman"/>
          <w:spacing w:val="2"/>
          <w:sz w:val="28"/>
          <w:szCs w:val="28"/>
        </w:rPr>
        <w:t>- 8 хозяйствующих субъектов - на предмет соблюдения порядка применения установленных цен (тарифов), нормативов потребления коммунальных услуг, правильностью взимания платы за оказываемые услуги в сфере водоснабжения и водоотведения (очистка сточных вод) и проверка фактических расходов, отнесенных на услуги водоснабжения и водоотведения (очистка сточных вод) а также требований к соблюдению стандартов раскрытия информации;</w:t>
      </w:r>
    </w:p>
    <w:p w:rsidR="00A258F5" w:rsidRPr="00A258F5" w:rsidRDefault="00A258F5" w:rsidP="00A258F5">
      <w:pPr>
        <w:widowControl/>
        <w:shd w:val="clear" w:color="auto" w:fill="FFFFFF"/>
        <w:autoSpaceDE/>
        <w:autoSpaceDN/>
        <w:adjustRightInd/>
        <w:spacing w:line="264" w:lineRule="auto"/>
        <w:ind w:firstLine="709"/>
        <w:textAlignment w:val="baseline"/>
        <w:rPr>
          <w:rFonts w:ascii="Times New Roman" w:hAnsi="Times New Roman" w:cs="Times New Roman"/>
          <w:spacing w:val="2"/>
          <w:sz w:val="28"/>
          <w:szCs w:val="28"/>
        </w:rPr>
      </w:pPr>
      <w:r w:rsidRPr="00A258F5">
        <w:rPr>
          <w:rFonts w:ascii="Times New Roman" w:hAnsi="Times New Roman" w:cs="Times New Roman"/>
          <w:spacing w:val="2"/>
          <w:sz w:val="28"/>
          <w:szCs w:val="28"/>
        </w:rPr>
        <w:t xml:space="preserve">- 3 хозяйствующих субъекта - на предмет за соблюдения региональными операторами, операторами по обращению с твердыми коммунальными отходами требований порядка ценообразования и применения тарифов, </w:t>
      </w:r>
      <w:r w:rsidR="00697A38">
        <w:rPr>
          <w:rFonts w:ascii="Times New Roman" w:hAnsi="Times New Roman" w:cs="Times New Roman"/>
          <w:spacing w:val="2"/>
          <w:sz w:val="28"/>
          <w:szCs w:val="28"/>
        </w:rPr>
        <w:br/>
      </w:r>
      <w:r w:rsidRPr="00A258F5">
        <w:rPr>
          <w:rFonts w:ascii="Times New Roman" w:hAnsi="Times New Roman" w:cs="Times New Roman"/>
          <w:spacing w:val="2"/>
          <w:sz w:val="28"/>
          <w:szCs w:val="28"/>
        </w:rPr>
        <w:t>а также стандартов раскрытия информации.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Наложено административных штрафов в 2021 году на сумму 893 000,00 руб. 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Взысканы и поступили в бюджет Чеченской Республики административные штрафы в сумме 338 000 руб. за нарушение законодательства о государственном регулировании цен (тарифов), в том числе по результатам прокурорских материалов – 15 000,00 руб.</w:t>
      </w:r>
    </w:p>
    <w:p w:rsidR="00A258F5" w:rsidRPr="00A258F5" w:rsidRDefault="00A258F5" w:rsidP="00A46378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Рассмотрено 8 обращений граждан по вопросам ценообразования.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По всем обращениям, в установленный законодательством срок, даны разъяснения, по необходимости приняты меры правового реагирования.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Вынесено 8 предупреждений, в том числе 7 предупреждений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по результатам прокурорских материалов.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Выдано 14 предписаний по результатам контрольных мероприятий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и вынесено 1 устное замечание по предписанию комитета.</w:t>
      </w:r>
    </w:p>
    <w:p w:rsid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Выдано 43 предписания аптечным организациям, осуществляющим реализацию жизненно необходимых и важнейших лекарственных препаратов на территории Чеченской Республики, в том числе: 42 аптечным организациям - за несвоевременное представление информации в формате электронного шаблона, 1 аптечной организации - за представление недостоверных сведений.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58F5">
        <w:rPr>
          <w:rFonts w:ascii="Times New Roman" w:hAnsi="Times New Roman" w:cs="Times New Roman"/>
          <w:sz w:val="28"/>
          <w:szCs w:val="28"/>
        </w:rPr>
        <w:t xml:space="preserve">В отчетном периоде проведено 91 заседаний Правления Комитета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и принято 137 решения по следующим сферам регулирования: газоснабжение – 5 решений, горячее водоснабжение – 10 решений, холодное водоснабжение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и водоотведение – 27 решений, теплоснабжение – 55 решений, ТКО – 18 решений, электроэнергетика – 13 решений, жизненно необходимые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lastRenderedPageBreak/>
        <w:t xml:space="preserve">и важнейшие лекарственные препараты – 2 решения, прочие (общие услуги, перевозка пассажиров, отмена решений) – 7 решений (опубликованы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на официальном сайте Комитета</w:t>
      </w:r>
      <w:proofErr w:type="gramEnd"/>
      <w:r w:rsidRPr="00A258F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258F5">
        <w:rPr>
          <w:rFonts w:ascii="Times New Roman" w:hAnsi="Times New Roman" w:cs="Times New Roman"/>
          <w:sz w:val="28"/>
          <w:szCs w:val="28"/>
        </w:rPr>
        <w:t>http://tarif95.ru/node/1237).</w:t>
      </w:r>
      <w:proofErr w:type="gramEnd"/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Проведена работа по формированию и утверждению ФАС России представленных электросетевыми организациями предложений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по прогнозному балансу электрической энергии (мощности) Чеченской Республики на 2022 год по формам, утвержденным Приказом ФСТ России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№ 53-э/1.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Проведен анализ, представленных территориальными сетевыми организациями информации о фактических значениях показателей надежности и качества оказываемых услуг за 2020 год.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Проведена работа с ОАО «РЖД» по обследованию и уточнению количества объектов электросетевого хозяйства, используемых для передачи электрической энергии сторонним потребителям в границах Чеченской Республики. 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Подготовлены заключения о необходимости доработки представленных проектов изменения инвестиционной программы АО «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Оборонэнерго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>» на 2019</w:t>
      </w:r>
      <w:r w:rsidR="00A46378">
        <w:rPr>
          <w:rFonts w:ascii="Times New Roman" w:hAnsi="Times New Roman" w:cs="Times New Roman"/>
          <w:sz w:val="28"/>
          <w:szCs w:val="28"/>
        </w:rPr>
        <w:t xml:space="preserve"> </w:t>
      </w:r>
      <w:r w:rsidRPr="00A258F5">
        <w:rPr>
          <w:rFonts w:ascii="Times New Roman" w:hAnsi="Times New Roman" w:cs="Times New Roman"/>
          <w:sz w:val="28"/>
          <w:szCs w:val="28"/>
        </w:rPr>
        <w:t>-2021 гг. и 2024-2026 гг.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Подготовлены и направлены возражения на отзыв по заявлению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АО «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>» об оспаривании протокола и постановления о привлечении к административной ответственности.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Проведен мониторинг регулируемых тарифов на технологическое присоединение к 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 xml:space="preserve"> устройств заявителей к электрическим сетям территориальных сетевых организации Чеченской Республики.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Рассмотрены представленные материалы для установления платы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за технологическое присоединение к распределительным электрическим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и газовым сетям АО «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Чеченэнерго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 xml:space="preserve">» </w:t>
      </w:r>
      <w:proofErr w:type="gramStart"/>
      <w:r w:rsidRPr="00A258F5">
        <w:rPr>
          <w:rFonts w:ascii="Times New Roman" w:hAnsi="Times New Roman" w:cs="Times New Roman"/>
          <w:sz w:val="28"/>
          <w:szCs w:val="28"/>
        </w:rPr>
        <w:t>и ООО</w:t>
      </w:r>
      <w:proofErr w:type="gramEnd"/>
      <w:r w:rsidRPr="00A258F5">
        <w:rPr>
          <w:rFonts w:ascii="Times New Roman" w:hAnsi="Times New Roman" w:cs="Times New Roman"/>
          <w:sz w:val="28"/>
          <w:szCs w:val="28"/>
        </w:rPr>
        <w:t xml:space="preserve"> «Газпром газораспределение Грозный» по индивидуальному проекту «Аэропорт Грозный (Северный)»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и даны письменные разъяснения о невозможности установления указанных тарифов при отсутствии полного пакета документов.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258F5">
        <w:rPr>
          <w:rFonts w:ascii="Times New Roman" w:hAnsi="Times New Roman" w:cs="Times New Roman"/>
          <w:sz w:val="28"/>
          <w:szCs w:val="28"/>
        </w:rPr>
        <w:t xml:space="preserve">Проведен анализ представленных материалов регулируемыми организациями в сфере электроэнергетики и подготовлены материалы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и расчеты для установления тарифов на электрическую энергию для населения и приравненных к нему потребителей, сбытовых надбавок гарантирующего поставщика, единых (котловых) и индивидуальных тарифов на передачу электрической энергии, тарифов на производство электрической энергии, стандартизированных тарифных ставок за технологическое присоединение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к электрическим сетям 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энергопринимающих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 xml:space="preserve"> устройств потребителей на 2022 год. </w:t>
      </w:r>
      <w:proofErr w:type="gramEnd"/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Проведен анализ и обоснование расходов регулируемых организаций для установления (корректировки) тарифов на холодное водоснабжение, водоотведение, тепловую энергию, теплоноситель, горячее водоснабжение,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а также в сфере обращения с ТКО на 2022 год и подготовлены материалы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к заседанию Правления Комитета.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lastRenderedPageBreak/>
        <w:t xml:space="preserve">Внесены изменения в решение Правления от 30.12.2020 г. № 132-у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в части установления стандартизированных тарифных ставок, используемых для определения платы за технологическое присоединение газоиспользующего оборудования к газораспределительным сетям ООО «Газпром газораспределение Грозный» внутри границ земельного участка заявителя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на 2021 год.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Проведен анализ материалов для установления экономически обоснованных размеров платы за подключение (технологическое присоединение) к сетям водоснабжения и водоотведения, теплоснабжения,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а также для установления экономически обоснованного размера платы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за технологическое присоединение газоиспользующего оборудования к сетям газораспределения и стандартизированных тарифных ставок, определяющих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ее величину на 2022 год.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Проведен анализ представленных материалов и подготовлены материалы к заседанию Правления Комитета для установления аэропортовых услуг,  оказываемых ООО «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Аэролидер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Проведен анализ представленной информации по полезному отпуску тепловой энергии, по полезному отпуску и передаче электрической энергии (мощности) регулируемыми организациями по отчетным формам: 46-ЭЭ (полезный отпуск), 46-ЭП (передача), 46-ТЭ за 2020 год и январь-ноябрь 2021 года; подготовлены справки по результатам анализа.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Проведен расчет фактических значений показателей надежности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и качества услуг по транспортировке газа по газораспределительным сетям.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По обращению МУП «Водоканал г. Грозного» подготовлено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и направлено письмо об отсутствии возможности установления индивидуального тарифа на подключение (технологическое присоединение)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к сетям водоснабжения в связи с непредставлением регулируемой организацией документов.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 xml:space="preserve">Рассмотрено повторно поступившее предложение о заключении концессионного соглашения в отношении систем коммунальной инфраструктуры и иных  объектов коммунального хозяйства – объектов централизованной системы водоснабжения и водоотведения 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 xml:space="preserve"> муниципального района ЧР. </w:t>
      </w:r>
    </w:p>
    <w:p w:rsid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Ввиду несоответствия требованиям действующего законодательства направлена на доработку инвестиционная программ</w:t>
      </w:r>
      <w:proofErr w:type="gramStart"/>
      <w:r w:rsidRPr="00A258F5">
        <w:rPr>
          <w:rFonts w:ascii="Times New Roman" w:hAnsi="Times New Roman" w:cs="Times New Roman"/>
          <w:sz w:val="28"/>
          <w:szCs w:val="28"/>
        </w:rPr>
        <w:t>а ООО</w:t>
      </w:r>
      <w:proofErr w:type="gramEnd"/>
      <w:r w:rsidRPr="00A258F5">
        <w:rPr>
          <w:rFonts w:ascii="Times New Roman" w:hAnsi="Times New Roman" w:cs="Times New Roman"/>
          <w:sz w:val="28"/>
          <w:szCs w:val="28"/>
        </w:rPr>
        <w:t xml:space="preserve"> «ЖКУ»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по развитию, реконструкции и модернизации системы водоснабжения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 xml:space="preserve">и водоотведения </w:t>
      </w:r>
      <w:proofErr w:type="spellStart"/>
      <w:r w:rsidRPr="00A258F5"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 w:rsidRPr="00A258F5">
        <w:rPr>
          <w:rFonts w:ascii="Times New Roman" w:hAnsi="Times New Roman" w:cs="Times New Roman"/>
          <w:sz w:val="28"/>
          <w:szCs w:val="28"/>
        </w:rPr>
        <w:t xml:space="preserve"> муниципального района на 2022-2030 гг.»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Проведены мониторинги: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>государственных закупок для нужд Чеченской Республики (ежеквартально) в рамках исполнения постановления Правительства Чеченской Республики от 10.06.2015г. №110 «О проведении оценки эффективности государственных закупок»;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>фактической суммы, взимаемой с владельцев транспортных сре</w:t>
      </w:r>
      <w:proofErr w:type="gramStart"/>
      <w:r w:rsidRPr="00A258F5">
        <w:rPr>
          <w:rFonts w:ascii="Times New Roman" w:hAnsi="Times New Roman" w:cs="Times New Roman"/>
          <w:sz w:val="28"/>
          <w:szCs w:val="28"/>
        </w:rPr>
        <w:t>дств в ц</w:t>
      </w:r>
      <w:proofErr w:type="gramEnd"/>
      <w:r w:rsidRPr="00A258F5">
        <w:rPr>
          <w:rFonts w:ascii="Times New Roman" w:hAnsi="Times New Roman" w:cs="Times New Roman"/>
          <w:sz w:val="28"/>
          <w:szCs w:val="28"/>
        </w:rPr>
        <w:t xml:space="preserve">елях установления наличия (либо отсутствия) фактов завышения </w:t>
      </w:r>
      <w:r w:rsidRPr="00A258F5">
        <w:rPr>
          <w:rFonts w:ascii="Times New Roman" w:hAnsi="Times New Roman" w:cs="Times New Roman"/>
          <w:sz w:val="28"/>
          <w:szCs w:val="28"/>
        </w:rPr>
        <w:lastRenderedPageBreak/>
        <w:t>размера платы за проведение обязательного технического осмотра транспортных средств;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 xml:space="preserve">по утвержденным тарифам на передачу электрической энергии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на 2021 год и принятым показателям;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>по прогнозу изменения размера платы граждан за коммунальные услуги, связанного с устанавливаемыми (установленными) тарифами для населения и нормативами потребления коммунальных услуг в муниципальных образованиях субъектов РФ в 2021 году;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>соответствия размера платы граждан за коммунальные услуги установленным предельным индексам (ежемесячно);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>об утверждённых тарифах на услуги электроснабжения, газоснабжения и поставок твёрдого топлива при наличии печного отопления для населения в муниципальных образованиях субъектов РФ в 2021 году;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 xml:space="preserve">по использованию инвестиционных ресурсов, включенных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в регулируемые государством цены (тарифы) в сфере теплоснабжения, водоснабжения и водоотведения в 2020 году;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>об установленных нормативах потребления коммунальных услуг по  отоплению в жилых помещениях и нормативах расхода тепловой энергии на подогрев воды;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 xml:space="preserve">о фактическом росте платы граждан за коммунальные услуги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258F5">
        <w:rPr>
          <w:rFonts w:ascii="Times New Roman" w:hAnsi="Times New Roman" w:cs="Times New Roman"/>
          <w:sz w:val="28"/>
          <w:szCs w:val="28"/>
        </w:rPr>
        <w:t>по субъекту РФ в 2020 году;</w:t>
      </w:r>
    </w:p>
    <w:p w:rsidR="00A258F5" w:rsidRP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 xml:space="preserve">соблюдения стандартов раскрытия информации регулируемыми организациями за 2020-2021 гг.; </w:t>
      </w:r>
    </w:p>
    <w:p w:rsidR="00A258F5" w:rsidRDefault="00A258F5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258F5">
        <w:rPr>
          <w:rFonts w:ascii="Times New Roman" w:hAnsi="Times New Roman" w:cs="Times New Roman"/>
          <w:sz w:val="28"/>
          <w:szCs w:val="28"/>
        </w:rPr>
        <w:t>•</w:t>
      </w:r>
      <w:r w:rsidRPr="00A258F5">
        <w:rPr>
          <w:rFonts w:ascii="Times New Roman" w:hAnsi="Times New Roman" w:cs="Times New Roman"/>
          <w:sz w:val="28"/>
          <w:szCs w:val="28"/>
        </w:rPr>
        <w:tab/>
        <w:t>применения размеров оптовых надбавок и размеров розничных надбавок организациями, осуществляющими реализацию лекарственных препаратов, включенных в перечень жизненно необходимых и важнейших лекарственных препаратов на территории Чеченской Республики, в формате электронных шаблона ФГИС ЕИАС ФАС России.</w:t>
      </w:r>
    </w:p>
    <w:p w:rsidR="00697A38" w:rsidRDefault="00697A38" w:rsidP="00A258F5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</w:p>
    <w:p w:rsidR="005E3FA0" w:rsidRPr="005E3FA0" w:rsidRDefault="005E3FA0" w:rsidP="00A42521">
      <w:pPr>
        <w:widowControl/>
        <w:autoSpaceDE/>
        <w:autoSpaceDN/>
        <w:adjustRightInd/>
        <w:ind w:right="82" w:firstLine="708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5E3FA0">
        <w:rPr>
          <w:rFonts w:ascii="Times New Roman" w:hAnsi="Times New Roman" w:cs="Times New Roman"/>
          <w:b/>
          <w:i/>
          <w:sz w:val="28"/>
          <w:szCs w:val="28"/>
        </w:rPr>
        <w:t xml:space="preserve">Подпрограмма «Обеспечение реализации государственной программы «Экономическое развитие и инновационная экономика Чеченской Республики» в сфере обеспечения защиты прав потребителей </w:t>
      </w:r>
      <w:r w:rsidRPr="005E3FA0">
        <w:rPr>
          <w:rFonts w:ascii="Times New Roman" w:hAnsi="Times New Roman" w:cs="Times New Roman"/>
          <w:b/>
          <w:i/>
          <w:sz w:val="28"/>
          <w:szCs w:val="28"/>
        </w:rPr>
        <w:br/>
        <w:t>и регулированию потребительского рынка»</w:t>
      </w:r>
      <w:r w:rsidRPr="005E3FA0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</w:t>
      </w:r>
    </w:p>
    <w:p w:rsidR="005E3FA0" w:rsidRPr="005E3FA0" w:rsidRDefault="005E3FA0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5E3FA0">
        <w:rPr>
          <w:rFonts w:ascii="Times New Roman" w:hAnsi="Times New Roman" w:cs="Times New Roman"/>
          <w:sz w:val="28"/>
          <w:szCs w:val="28"/>
        </w:rPr>
        <w:t>Объем финанси</w:t>
      </w:r>
      <w:r>
        <w:rPr>
          <w:rFonts w:ascii="Times New Roman" w:hAnsi="Times New Roman" w:cs="Times New Roman"/>
          <w:sz w:val="28"/>
          <w:szCs w:val="28"/>
        </w:rPr>
        <w:t>рования, предусмотрен</w:t>
      </w:r>
      <w:r w:rsidR="00A258F5">
        <w:rPr>
          <w:rFonts w:ascii="Times New Roman" w:hAnsi="Times New Roman" w:cs="Times New Roman"/>
          <w:sz w:val="28"/>
          <w:szCs w:val="28"/>
        </w:rPr>
        <w:t>ный на 2021</w:t>
      </w:r>
      <w:r w:rsidRPr="005E3FA0">
        <w:rPr>
          <w:rFonts w:ascii="Times New Roman" w:hAnsi="Times New Roman" w:cs="Times New Roman"/>
          <w:sz w:val="28"/>
          <w:szCs w:val="28"/>
        </w:rPr>
        <w:t xml:space="preserve"> год, составил                    </w:t>
      </w:r>
      <w:r w:rsidR="00A258F5">
        <w:rPr>
          <w:rFonts w:ascii="Times New Roman" w:hAnsi="Times New Roman" w:cs="Times New Roman"/>
          <w:sz w:val="28"/>
          <w:szCs w:val="28"/>
        </w:rPr>
        <w:t xml:space="preserve">9,089 </w:t>
      </w:r>
      <w:proofErr w:type="gramStart"/>
      <w:r w:rsidRPr="005E3FA0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5E3FA0">
        <w:rPr>
          <w:rFonts w:ascii="Times New Roman" w:hAnsi="Times New Roman" w:cs="Times New Roman"/>
          <w:sz w:val="28"/>
          <w:szCs w:val="28"/>
        </w:rPr>
        <w:t xml:space="preserve"> рублей за счет средств республиканского бюджета. </w:t>
      </w:r>
    </w:p>
    <w:p w:rsidR="005E3FA0" w:rsidRPr="005E3FA0" w:rsidRDefault="005E3FA0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5E3FA0">
        <w:rPr>
          <w:rFonts w:ascii="Times New Roman" w:hAnsi="Times New Roman" w:cs="Times New Roman"/>
          <w:sz w:val="28"/>
          <w:szCs w:val="28"/>
        </w:rPr>
        <w:t>Фактические расходы по подпрограмме за отчетный период составили –</w:t>
      </w:r>
      <w:r w:rsidRPr="005E3FA0">
        <w:t xml:space="preserve"> </w:t>
      </w:r>
      <w:r w:rsidR="00A258F5">
        <w:rPr>
          <w:rFonts w:ascii="Times New Roman" w:hAnsi="Times New Roman" w:cs="Times New Roman"/>
          <w:sz w:val="28"/>
          <w:szCs w:val="28"/>
        </w:rPr>
        <w:t xml:space="preserve">8,740 </w:t>
      </w:r>
      <w:proofErr w:type="gramStart"/>
      <w:r w:rsidR="00A258F5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="00A258F5">
        <w:rPr>
          <w:rFonts w:ascii="Times New Roman" w:hAnsi="Times New Roman" w:cs="Times New Roman"/>
          <w:sz w:val="28"/>
          <w:szCs w:val="28"/>
        </w:rPr>
        <w:t xml:space="preserve"> рублей (96</w:t>
      </w:r>
      <w:r w:rsidRPr="005E3FA0">
        <w:rPr>
          <w:rFonts w:ascii="Times New Roman" w:hAnsi="Times New Roman" w:cs="Times New Roman"/>
          <w:sz w:val="28"/>
          <w:szCs w:val="28"/>
        </w:rPr>
        <w:t>% от годового объема).</w:t>
      </w:r>
    </w:p>
    <w:p w:rsidR="005E3FA0" w:rsidRPr="005E3FA0" w:rsidRDefault="005E3FA0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5E3FA0">
        <w:rPr>
          <w:rFonts w:ascii="Times New Roman" w:hAnsi="Times New Roman" w:cs="Times New Roman"/>
          <w:sz w:val="28"/>
          <w:szCs w:val="28"/>
        </w:rPr>
        <w:t xml:space="preserve">Основные результаты реализации государственной программы                     в отчетном году: осуществление систематического мониторинга хозяйствующих субъектов на предмет соблюдения законодательства Российской Федерации по защите прав потребителей, качества </w:t>
      </w:r>
      <w:r w:rsidR="00FE6676">
        <w:rPr>
          <w:rFonts w:ascii="Times New Roman" w:hAnsi="Times New Roman" w:cs="Times New Roman"/>
          <w:sz w:val="28"/>
          <w:szCs w:val="28"/>
        </w:rPr>
        <w:br/>
      </w:r>
      <w:r w:rsidRPr="005E3FA0">
        <w:rPr>
          <w:rFonts w:ascii="Times New Roman" w:hAnsi="Times New Roman" w:cs="Times New Roman"/>
          <w:sz w:val="28"/>
          <w:szCs w:val="28"/>
        </w:rPr>
        <w:t xml:space="preserve">и безопасности товаров, работ и услуг на потребительском рынке совместно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5E3FA0">
        <w:rPr>
          <w:rFonts w:ascii="Times New Roman" w:hAnsi="Times New Roman" w:cs="Times New Roman"/>
          <w:sz w:val="28"/>
          <w:szCs w:val="28"/>
        </w:rPr>
        <w:t xml:space="preserve">с федеральными органами государственного надзора и контроля, органами исполнительной власти Чеченской Республики и органами местного </w:t>
      </w:r>
      <w:r w:rsidRPr="005E3FA0">
        <w:rPr>
          <w:rFonts w:ascii="Times New Roman" w:hAnsi="Times New Roman" w:cs="Times New Roman"/>
          <w:sz w:val="28"/>
          <w:szCs w:val="28"/>
        </w:rPr>
        <w:lastRenderedPageBreak/>
        <w:t>самоуправления; организация и проведение семинаров по вопросам защиты прав потребителей; подготовка материалов по вопросам защиты прав потребителей для средств массовой информации; консультация потребителей по вопросам защиты прав потребителей; рассмотрение заявл</w:t>
      </w:r>
      <w:r w:rsidR="00062639">
        <w:rPr>
          <w:rFonts w:ascii="Times New Roman" w:hAnsi="Times New Roman" w:cs="Times New Roman"/>
          <w:sz w:val="28"/>
          <w:szCs w:val="28"/>
        </w:rPr>
        <w:t xml:space="preserve">ений и обращений потребителей, </w:t>
      </w:r>
      <w:r w:rsidRPr="005E3FA0">
        <w:rPr>
          <w:rFonts w:ascii="Times New Roman" w:hAnsi="Times New Roman" w:cs="Times New Roman"/>
          <w:sz w:val="28"/>
          <w:szCs w:val="28"/>
        </w:rPr>
        <w:t xml:space="preserve">органов государственной власти и органов местного самоуправления, общественных объединений, средств массовой информации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5E3FA0">
        <w:rPr>
          <w:rFonts w:ascii="Times New Roman" w:hAnsi="Times New Roman" w:cs="Times New Roman"/>
          <w:sz w:val="28"/>
          <w:szCs w:val="28"/>
        </w:rPr>
        <w:t xml:space="preserve">о нарушениях хозяйствующими субъектами прав потребителей; содействие органам по защите прав потребителей местного самоуправления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5E3FA0">
        <w:rPr>
          <w:rFonts w:ascii="Times New Roman" w:hAnsi="Times New Roman" w:cs="Times New Roman"/>
          <w:sz w:val="28"/>
          <w:szCs w:val="28"/>
        </w:rPr>
        <w:t>и общественным объединениям  в вопросах их полномочий.</w:t>
      </w:r>
    </w:p>
    <w:p w:rsidR="005E3FA0" w:rsidRPr="005E3FA0" w:rsidRDefault="005E3FA0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5E3FA0">
        <w:rPr>
          <w:rFonts w:ascii="Times New Roman" w:hAnsi="Times New Roman" w:cs="Times New Roman"/>
          <w:sz w:val="28"/>
          <w:szCs w:val="28"/>
        </w:rPr>
        <w:t xml:space="preserve">Проведенные мероприятия </w:t>
      </w:r>
      <w:proofErr w:type="gramStart"/>
      <w:r w:rsidRPr="005E3FA0">
        <w:rPr>
          <w:rFonts w:ascii="Times New Roman" w:hAnsi="Times New Roman" w:cs="Times New Roman"/>
          <w:sz w:val="28"/>
          <w:szCs w:val="28"/>
        </w:rPr>
        <w:t>позволили достигнуть</w:t>
      </w:r>
      <w:proofErr w:type="gramEnd"/>
      <w:r w:rsidRPr="005E3FA0">
        <w:rPr>
          <w:rFonts w:ascii="Times New Roman" w:hAnsi="Times New Roman" w:cs="Times New Roman"/>
          <w:sz w:val="28"/>
          <w:szCs w:val="28"/>
        </w:rPr>
        <w:t xml:space="preserve"> конечные результаты государственной программы (подпрограмм) в отчетном году, в том числе: </w:t>
      </w:r>
    </w:p>
    <w:p w:rsidR="005E3FA0" w:rsidRPr="005E3FA0" w:rsidRDefault="005E3FA0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5E3FA0">
        <w:rPr>
          <w:rFonts w:ascii="Times New Roman" w:hAnsi="Times New Roman" w:cs="Times New Roman"/>
          <w:sz w:val="28"/>
          <w:szCs w:val="28"/>
        </w:rPr>
        <w:t>- увеличение мероприятий по мониторингу хозяйствующих субъектов, направленных на защиту населения от некачественной и контрафактно</w:t>
      </w:r>
      <w:r w:rsidR="00A258F5">
        <w:rPr>
          <w:rFonts w:ascii="Times New Roman" w:hAnsi="Times New Roman" w:cs="Times New Roman"/>
          <w:sz w:val="28"/>
          <w:szCs w:val="28"/>
        </w:rPr>
        <w:t>й продукции, работ и услуг – 493</w:t>
      </w:r>
      <w:r w:rsidRPr="005E3FA0">
        <w:rPr>
          <w:rFonts w:ascii="Times New Roman" w:hAnsi="Times New Roman" w:cs="Times New Roman"/>
          <w:sz w:val="28"/>
          <w:szCs w:val="28"/>
        </w:rPr>
        <w:t xml:space="preserve"> мероприятий. </w:t>
      </w:r>
    </w:p>
    <w:p w:rsidR="005E3FA0" w:rsidRDefault="005E3FA0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  <w:r w:rsidRPr="005E3FA0">
        <w:rPr>
          <w:rFonts w:ascii="Times New Roman" w:hAnsi="Times New Roman" w:cs="Times New Roman"/>
          <w:sz w:val="28"/>
          <w:szCs w:val="28"/>
        </w:rPr>
        <w:t xml:space="preserve">- увеличение доли населения Чеченской Республики, просвещенных                     в сфере </w:t>
      </w:r>
      <w:r w:rsidR="00A258F5">
        <w:rPr>
          <w:rFonts w:ascii="Times New Roman" w:hAnsi="Times New Roman" w:cs="Times New Roman"/>
          <w:sz w:val="28"/>
          <w:szCs w:val="28"/>
        </w:rPr>
        <w:t>защиты прав потребителей – 3108</w:t>
      </w:r>
      <w:r w:rsidRPr="005E3FA0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697A38" w:rsidRDefault="00697A38" w:rsidP="00A42521">
      <w:pPr>
        <w:widowControl/>
        <w:ind w:right="82" w:firstLine="709"/>
        <w:rPr>
          <w:rFonts w:ascii="Times New Roman" w:hAnsi="Times New Roman" w:cs="Times New Roman"/>
          <w:sz w:val="28"/>
          <w:szCs w:val="28"/>
        </w:rPr>
      </w:pPr>
    </w:p>
    <w:p w:rsidR="00C32306" w:rsidRPr="005E3FA0" w:rsidRDefault="00C32306" w:rsidP="00A42521">
      <w:pPr>
        <w:widowControl/>
        <w:ind w:right="82" w:firstLine="708"/>
        <w:rPr>
          <w:rFonts w:ascii="Times New Roman" w:hAnsi="Times New Roman" w:cs="Times New Roman"/>
          <w:b/>
          <w:i/>
          <w:sz w:val="28"/>
          <w:szCs w:val="28"/>
        </w:rPr>
      </w:pPr>
      <w:r w:rsidRPr="005E3FA0">
        <w:rPr>
          <w:rFonts w:ascii="Times New Roman" w:hAnsi="Times New Roman" w:cs="Times New Roman"/>
          <w:b/>
          <w:i/>
          <w:sz w:val="28"/>
          <w:szCs w:val="28"/>
        </w:rPr>
        <w:t>Подпрограмма «Поддержка и развитие малого и среднего предпринимательства  в Чеченской Республике».</w:t>
      </w:r>
    </w:p>
    <w:p w:rsidR="00AD0FAC" w:rsidRPr="00AD0FAC" w:rsidRDefault="00AD0FAC" w:rsidP="00AD0FAC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D0FAC">
        <w:rPr>
          <w:rFonts w:ascii="Times New Roman" w:hAnsi="Times New Roman" w:cs="Times New Roman"/>
          <w:sz w:val="28"/>
          <w:szCs w:val="28"/>
        </w:rPr>
        <w:t>Объем вложенных резидентами агропромышленного парка «</w:t>
      </w:r>
      <w:proofErr w:type="spellStart"/>
      <w:r w:rsidRPr="00AD0FAC">
        <w:rPr>
          <w:rFonts w:ascii="Times New Roman" w:hAnsi="Times New Roman" w:cs="Times New Roman"/>
          <w:sz w:val="28"/>
          <w:szCs w:val="28"/>
        </w:rPr>
        <w:t>ЮгАгро</w:t>
      </w:r>
      <w:proofErr w:type="spellEnd"/>
      <w:r w:rsidRPr="00AD0FAC">
        <w:rPr>
          <w:rFonts w:ascii="Times New Roman" w:hAnsi="Times New Roman" w:cs="Times New Roman"/>
          <w:sz w:val="28"/>
          <w:szCs w:val="28"/>
        </w:rPr>
        <w:t xml:space="preserve">» внебюджетных инвестиций по состоянию на конец 2021 года составляет 106 </w:t>
      </w:r>
      <w:proofErr w:type="gramStart"/>
      <w:r w:rsidRPr="00AD0F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D0FAC">
        <w:rPr>
          <w:rFonts w:ascii="Times New Roman" w:hAnsi="Times New Roman" w:cs="Times New Roman"/>
          <w:sz w:val="28"/>
          <w:szCs w:val="28"/>
        </w:rPr>
        <w:t xml:space="preserve"> руб</w:t>
      </w:r>
      <w:r w:rsidR="00A46378">
        <w:rPr>
          <w:rFonts w:ascii="Times New Roman" w:hAnsi="Times New Roman" w:cs="Times New Roman"/>
          <w:sz w:val="28"/>
          <w:szCs w:val="28"/>
        </w:rPr>
        <w:t>лей</w:t>
      </w:r>
      <w:r w:rsidRPr="00AD0FAC">
        <w:rPr>
          <w:rFonts w:ascii="Times New Roman" w:hAnsi="Times New Roman" w:cs="Times New Roman"/>
          <w:sz w:val="28"/>
          <w:szCs w:val="28"/>
        </w:rPr>
        <w:t>.</w:t>
      </w:r>
    </w:p>
    <w:p w:rsidR="00AD0FAC" w:rsidRPr="00AD0FAC" w:rsidRDefault="00AD0FAC" w:rsidP="00AD0FAC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D0FAC">
        <w:rPr>
          <w:rFonts w:ascii="Times New Roman" w:hAnsi="Times New Roman" w:cs="Times New Roman"/>
          <w:sz w:val="28"/>
          <w:szCs w:val="28"/>
        </w:rPr>
        <w:t xml:space="preserve"> В рамках реализации регионального проекта «Создание условий для легкого старта и комфортного ведения бизнеса» по мероприятию «Количество уникальных социальных предприятий, включенных в реестр, в том числе получивших комплексные услуги и (или) финансовую поддержку в виде гранта» 6 субъектов МСП получили финансовую поддержку в виде гранта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D0FAC">
        <w:rPr>
          <w:rFonts w:ascii="Times New Roman" w:hAnsi="Times New Roman" w:cs="Times New Roman"/>
          <w:sz w:val="28"/>
          <w:szCs w:val="28"/>
        </w:rPr>
        <w:t xml:space="preserve">на общую сумму 3 </w:t>
      </w:r>
      <w:proofErr w:type="gramStart"/>
      <w:r w:rsidRPr="00AD0F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D0FAC">
        <w:rPr>
          <w:rFonts w:ascii="Times New Roman" w:hAnsi="Times New Roman" w:cs="Times New Roman"/>
          <w:sz w:val="28"/>
          <w:szCs w:val="28"/>
        </w:rPr>
        <w:t xml:space="preserve"> рублей</w:t>
      </w:r>
      <w:r w:rsidR="00A46378">
        <w:rPr>
          <w:rFonts w:ascii="Times New Roman" w:hAnsi="Times New Roman" w:cs="Times New Roman"/>
          <w:sz w:val="28"/>
          <w:szCs w:val="28"/>
        </w:rPr>
        <w:t>.</w:t>
      </w:r>
      <w:r w:rsidRPr="00AD0FA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D0FAC" w:rsidRPr="00AD0FAC" w:rsidRDefault="00AD0FAC" w:rsidP="00AD0FAC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proofErr w:type="gramStart"/>
      <w:r w:rsidRPr="00AD0FAC">
        <w:rPr>
          <w:rFonts w:ascii="Times New Roman" w:hAnsi="Times New Roman" w:cs="Times New Roman"/>
          <w:sz w:val="28"/>
          <w:szCs w:val="28"/>
        </w:rPr>
        <w:t xml:space="preserve">На базе ГУП «Республиканский бизнес-центр» в рамках реализации национального проекта «Малое и среднее предпринимательства и поддержка индивидуальной предпринимательской инициативы» и мероприятия 7.1.1 государственной программы центром «Мой бизнес за 2021 год общее количество оказанных услуг составляет 7816 ед. (в рамках нацпроекта – 5816 ед., в рамках мероприятия госпрограммы – 2000 ед.) Поддержкой воспользовались 1656 субъектов МСП (в рамках нацпроекта – 1297 ед.,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D0FAC">
        <w:rPr>
          <w:rFonts w:ascii="Times New Roman" w:hAnsi="Times New Roman" w:cs="Times New Roman"/>
          <w:sz w:val="28"/>
          <w:szCs w:val="28"/>
        </w:rPr>
        <w:t>в рамках</w:t>
      </w:r>
      <w:proofErr w:type="gramEnd"/>
      <w:r w:rsidRPr="00AD0FAC">
        <w:rPr>
          <w:rFonts w:ascii="Times New Roman" w:hAnsi="Times New Roman" w:cs="Times New Roman"/>
          <w:sz w:val="28"/>
          <w:szCs w:val="28"/>
        </w:rPr>
        <w:t xml:space="preserve"> мероприятия госпрограммы – 359ед.), физические лица - 1432 ед.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D0FAC">
        <w:rPr>
          <w:rFonts w:ascii="Times New Roman" w:hAnsi="Times New Roman" w:cs="Times New Roman"/>
          <w:sz w:val="28"/>
          <w:szCs w:val="28"/>
        </w:rPr>
        <w:t xml:space="preserve">(в рамках нацпроекта – 909 ед., в рамках мероприятия госпрограммы – 523 ед.) </w:t>
      </w:r>
      <w:proofErr w:type="spellStart"/>
      <w:r w:rsidRPr="00AD0FAC">
        <w:rPr>
          <w:rFonts w:ascii="Times New Roman" w:hAnsi="Times New Roman" w:cs="Times New Roman"/>
          <w:sz w:val="28"/>
          <w:szCs w:val="28"/>
        </w:rPr>
        <w:t>самозанятые</w:t>
      </w:r>
      <w:proofErr w:type="spellEnd"/>
      <w:r w:rsidRPr="00AD0FAC">
        <w:rPr>
          <w:rFonts w:ascii="Times New Roman" w:hAnsi="Times New Roman" w:cs="Times New Roman"/>
          <w:sz w:val="28"/>
          <w:szCs w:val="28"/>
        </w:rPr>
        <w:t xml:space="preserve"> 625 (в рамках нацпроекта – 625 ед.) за счет чего создано 181 рабочих мест.</w:t>
      </w:r>
    </w:p>
    <w:p w:rsidR="001C0B6E" w:rsidRDefault="00AD0FAC" w:rsidP="00AD0FAC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  <w:r w:rsidRPr="00AD0FAC">
        <w:rPr>
          <w:rFonts w:ascii="Times New Roman" w:hAnsi="Times New Roman" w:cs="Times New Roman"/>
          <w:sz w:val="28"/>
          <w:szCs w:val="28"/>
        </w:rPr>
        <w:t xml:space="preserve">Государственными </w:t>
      </w:r>
      <w:proofErr w:type="spellStart"/>
      <w:r w:rsidRPr="00AD0FAC">
        <w:rPr>
          <w:rFonts w:ascii="Times New Roman" w:hAnsi="Times New Roman" w:cs="Times New Roman"/>
          <w:sz w:val="28"/>
          <w:szCs w:val="28"/>
        </w:rPr>
        <w:t>микрофинансовыми</w:t>
      </w:r>
      <w:proofErr w:type="spellEnd"/>
      <w:r w:rsidRPr="00AD0FAC">
        <w:rPr>
          <w:rFonts w:ascii="Times New Roman" w:hAnsi="Times New Roman" w:cs="Times New Roman"/>
          <w:sz w:val="28"/>
          <w:szCs w:val="28"/>
        </w:rPr>
        <w:t xml:space="preserve"> организациями и Региональной гарантийной организацией НУО Гарантийный фонд Чеченской Республики </w:t>
      </w:r>
      <w:r w:rsidR="00A46378">
        <w:rPr>
          <w:rFonts w:ascii="Times New Roman" w:hAnsi="Times New Roman" w:cs="Times New Roman"/>
          <w:sz w:val="28"/>
          <w:szCs w:val="28"/>
        </w:rPr>
        <w:br/>
      </w:r>
      <w:r w:rsidRPr="00AD0FAC">
        <w:rPr>
          <w:rFonts w:ascii="Times New Roman" w:hAnsi="Times New Roman" w:cs="Times New Roman"/>
          <w:sz w:val="28"/>
          <w:szCs w:val="28"/>
        </w:rPr>
        <w:t xml:space="preserve">в рамках нацпроекта выдано 57 </w:t>
      </w:r>
      <w:proofErr w:type="spellStart"/>
      <w:r w:rsidRPr="00AD0FAC">
        <w:rPr>
          <w:rFonts w:ascii="Times New Roman" w:hAnsi="Times New Roman" w:cs="Times New Roman"/>
          <w:sz w:val="28"/>
          <w:szCs w:val="28"/>
        </w:rPr>
        <w:t>микрозаймов</w:t>
      </w:r>
      <w:proofErr w:type="spellEnd"/>
      <w:r w:rsidRPr="00AD0FAC">
        <w:rPr>
          <w:rFonts w:ascii="Times New Roman" w:hAnsi="Times New Roman" w:cs="Times New Roman"/>
          <w:sz w:val="28"/>
          <w:szCs w:val="28"/>
        </w:rPr>
        <w:t xml:space="preserve"> на общую сумму 97,75 </w:t>
      </w:r>
      <w:proofErr w:type="gramStart"/>
      <w:r w:rsidRPr="00AD0FAC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AD0FAC">
        <w:rPr>
          <w:rFonts w:ascii="Times New Roman" w:hAnsi="Times New Roman" w:cs="Times New Roman"/>
          <w:sz w:val="28"/>
          <w:szCs w:val="28"/>
        </w:rPr>
        <w:t xml:space="preserve"> руб</w:t>
      </w:r>
      <w:r w:rsidR="00A46378">
        <w:rPr>
          <w:rFonts w:ascii="Times New Roman" w:hAnsi="Times New Roman" w:cs="Times New Roman"/>
          <w:sz w:val="28"/>
          <w:szCs w:val="28"/>
        </w:rPr>
        <w:t>лей</w:t>
      </w:r>
      <w:r w:rsidRPr="00AD0FAC">
        <w:rPr>
          <w:rFonts w:ascii="Times New Roman" w:hAnsi="Times New Roman" w:cs="Times New Roman"/>
          <w:sz w:val="28"/>
          <w:szCs w:val="28"/>
        </w:rPr>
        <w:t xml:space="preserve"> субъектам МСП и 10 поручительств на сумму 33,95</w:t>
      </w:r>
      <w:r w:rsidR="00A46378">
        <w:rPr>
          <w:rFonts w:ascii="Times New Roman" w:hAnsi="Times New Roman" w:cs="Times New Roman"/>
          <w:sz w:val="28"/>
          <w:szCs w:val="28"/>
        </w:rPr>
        <w:t>5 млн рублей</w:t>
      </w:r>
      <w:r w:rsidR="00A46378" w:rsidRPr="00AD0FAC">
        <w:rPr>
          <w:rFonts w:ascii="Times New Roman" w:hAnsi="Times New Roman" w:cs="Times New Roman"/>
          <w:sz w:val="28"/>
          <w:szCs w:val="28"/>
        </w:rPr>
        <w:t xml:space="preserve"> </w:t>
      </w:r>
      <w:r w:rsidRPr="00AD0FAC">
        <w:rPr>
          <w:rFonts w:ascii="Times New Roman" w:hAnsi="Times New Roman" w:cs="Times New Roman"/>
          <w:sz w:val="28"/>
          <w:szCs w:val="28"/>
        </w:rPr>
        <w:lastRenderedPageBreak/>
        <w:t xml:space="preserve">Центром поддержки экспорта заключено 6 экспортных контракта на общую </w:t>
      </w:r>
      <w:r w:rsidRPr="00697A38">
        <w:rPr>
          <w:rFonts w:ascii="Times New Roman" w:hAnsi="Times New Roman" w:cs="Times New Roman"/>
          <w:sz w:val="28"/>
          <w:szCs w:val="28"/>
        </w:rPr>
        <w:t xml:space="preserve">сумму </w:t>
      </w:r>
      <w:r w:rsidR="00697A38" w:rsidRPr="00D42F63">
        <w:rPr>
          <w:rFonts w:ascii="Times New Roman" w:hAnsi="Times New Roman" w:cs="Times New Roman"/>
          <w:sz w:val="28"/>
          <w:szCs w:val="28"/>
        </w:rPr>
        <w:t>2,</w:t>
      </w:r>
      <w:r w:rsidRPr="00D42F63">
        <w:rPr>
          <w:rFonts w:ascii="Times New Roman" w:hAnsi="Times New Roman" w:cs="Times New Roman"/>
          <w:sz w:val="28"/>
          <w:szCs w:val="28"/>
        </w:rPr>
        <w:t xml:space="preserve">185 </w:t>
      </w:r>
      <w:r w:rsidRPr="00697A38">
        <w:rPr>
          <w:rFonts w:ascii="Times New Roman" w:hAnsi="Times New Roman" w:cs="Times New Roman"/>
          <w:sz w:val="28"/>
          <w:szCs w:val="28"/>
        </w:rPr>
        <w:t>млн</w:t>
      </w:r>
      <w:r w:rsidRPr="00AD0FAC">
        <w:rPr>
          <w:rFonts w:ascii="Times New Roman" w:hAnsi="Times New Roman" w:cs="Times New Roman"/>
          <w:sz w:val="28"/>
          <w:szCs w:val="28"/>
        </w:rPr>
        <w:t xml:space="preserve"> долларов.</w:t>
      </w:r>
    </w:p>
    <w:p w:rsidR="001C0B6E" w:rsidRDefault="001C0B6E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</w:rPr>
      </w:pPr>
    </w:p>
    <w:p w:rsidR="00ED07E2" w:rsidRPr="006F524A" w:rsidRDefault="000E4F40" w:rsidP="00A4252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6F524A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A152C8" w:rsidRPr="006F524A">
        <w:rPr>
          <w:rFonts w:ascii="Times New Roman" w:hAnsi="Times New Roman" w:cs="Times New Roman"/>
          <w:b/>
          <w:sz w:val="28"/>
          <w:szCs w:val="28"/>
          <w:lang w:eastAsia="en-US"/>
        </w:rPr>
        <w:t>2</w:t>
      </w:r>
      <w:r w:rsidR="00B247CE" w:rsidRPr="006F524A">
        <w:rPr>
          <w:rFonts w:ascii="Times New Roman" w:hAnsi="Times New Roman" w:cs="Times New Roman"/>
          <w:b/>
          <w:sz w:val="28"/>
          <w:szCs w:val="28"/>
          <w:lang w:eastAsia="en-US"/>
        </w:rPr>
        <w:t>. Проблемные вопросы, возникавши</w:t>
      </w:r>
      <w:r w:rsidR="007F6675" w:rsidRPr="006F524A">
        <w:rPr>
          <w:rFonts w:ascii="Times New Roman" w:hAnsi="Times New Roman" w:cs="Times New Roman"/>
          <w:b/>
          <w:sz w:val="28"/>
          <w:szCs w:val="28"/>
          <w:lang w:eastAsia="en-US"/>
        </w:rPr>
        <w:t>е в ходе реализации государственных программ и региональных проектов</w:t>
      </w:r>
      <w:r w:rsidR="00BF6A6E" w:rsidRPr="006F524A">
        <w:rPr>
          <w:rFonts w:ascii="Times New Roman" w:hAnsi="Times New Roman" w:cs="Times New Roman"/>
          <w:b/>
          <w:sz w:val="28"/>
          <w:szCs w:val="28"/>
          <w:lang w:eastAsia="en-US"/>
        </w:rPr>
        <w:t>,</w:t>
      </w:r>
      <w:r w:rsidR="00B247CE" w:rsidRPr="006F524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в отчетном году</w:t>
      </w:r>
      <w:r w:rsidR="00802DD6" w:rsidRPr="006F524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</w:p>
    <w:p w:rsidR="00A258F5" w:rsidRPr="00A258F5" w:rsidRDefault="00A258F5" w:rsidP="00A258F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258F5">
        <w:rPr>
          <w:rFonts w:ascii="Times New Roman" w:hAnsi="Times New Roman" w:cs="Times New Roman"/>
          <w:sz w:val="28"/>
          <w:szCs w:val="28"/>
          <w:lang w:eastAsia="en-US"/>
        </w:rPr>
        <w:t xml:space="preserve">Изношенность основных средств, в том числе: приобретение, ремонт </w:t>
      </w:r>
      <w:r w:rsidR="00A4637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258F5">
        <w:rPr>
          <w:rFonts w:ascii="Times New Roman" w:hAnsi="Times New Roman" w:cs="Times New Roman"/>
          <w:sz w:val="28"/>
          <w:szCs w:val="28"/>
          <w:lang w:eastAsia="en-US"/>
        </w:rPr>
        <w:t>и обслуживание вычислительной и оргтехники, закупка офисной мебели, канцелярских, хозяйственных и прочих принадлежностей.</w:t>
      </w:r>
    </w:p>
    <w:p w:rsidR="00A258F5" w:rsidRDefault="00A258F5" w:rsidP="00A258F5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 w:rsidRPr="00A258F5">
        <w:rPr>
          <w:rFonts w:ascii="Times New Roman" w:hAnsi="Times New Roman" w:cs="Times New Roman"/>
          <w:sz w:val="28"/>
          <w:szCs w:val="28"/>
          <w:lang w:eastAsia="en-US"/>
        </w:rPr>
        <w:t xml:space="preserve">Ограниченный объем финансовых средств на повышение квалификации специалистов Комитета для обновления теоретических и практических навыков в связи с повышением требований к уровню профессиональных знаний </w:t>
      </w:r>
      <w:r w:rsidR="00A4637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258F5">
        <w:rPr>
          <w:rFonts w:ascii="Times New Roman" w:hAnsi="Times New Roman" w:cs="Times New Roman"/>
          <w:sz w:val="28"/>
          <w:szCs w:val="28"/>
          <w:lang w:eastAsia="en-US"/>
        </w:rPr>
        <w:t xml:space="preserve">и необходимостью освоения современных методов решения регуляторных </w:t>
      </w:r>
      <w:r w:rsidR="00A4637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258F5">
        <w:rPr>
          <w:rFonts w:ascii="Times New Roman" w:hAnsi="Times New Roman" w:cs="Times New Roman"/>
          <w:sz w:val="28"/>
          <w:szCs w:val="28"/>
          <w:lang w:eastAsia="en-US"/>
        </w:rPr>
        <w:t xml:space="preserve">и иных сопутствующих задач (финансовые средства на указанные цели </w:t>
      </w:r>
      <w:r w:rsidR="00A46378">
        <w:rPr>
          <w:rFonts w:ascii="Times New Roman" w:hAnsi="Times New Roman" w:cs="Times New Roman"/>
          <w:sz w:val="28"/>
          <w:szCs w:val="28"/>
          <w:lang w:eastAsia="en-US"/>
        </w:rPr>
        <w:br/>
      </w:r>
      <w:r w:rsidRPr="00A258F5">
        <w:rPr>
          <w:rFonts w:ascii="Times New Roman" w:hAnsi="Times New Roman" w:cs="Times New Roman"/>
          <w:sz w:val="28"/>
          <w:szCs w:val="28"/>
          <w:lang w:eastAsia="en-US"/>
        </w:rPr>
        <w:t>не выделялись с 2015 года</w:t>
      </w:r>
      <w:r w:rsidR="00FC2BB9">
        <w:rPr>
          <w:rFonts w:ascii="Times New Roman" w:hAnsi="Times New Roman" w:cs="Times New Roman"/>
          <w:sz w:val="28"/>
          <w:szCs w:val="28"/>
          <w:lang w:eastAsia="en-US"/>
        </w:rPr>
        <w:t>).</w:t>
      </w:r>
    </w:p>
    <w:p w:rsidR="006F524A" w:rsidRDefault="00A1327D" w:rsidP="00A4252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Сокращение бюджетного финансирования</w:t>
      </w:r>
      <w:r w:rsidR="00A56EF0">
        <w:rPr>
          <w:rFonts w:ascii="Times New Roman" w:hAnsi="Times New Roman" w:cs="Times New Roman"/>
          <w:sz w:val="28"/>
          <w:szCs w:val="28"/>
          <w:lang w:eastAsia="en-US"/>
        </w:rPr>
        <w:t xml:space="preserve"> (</w:t>
      </w:r>
      <w:r w:rsidR="00A56EF0" w:rsidRPr="00A56EF0">
        <w:rPr>
          <w:rFonts w:ascii="Times New Roman" w:hAnsi="Times New Roman" w:cs="Times New Roman"/>
          <w:i/>
          <w:sz w:val="28"/>
          <w:szCs w:val="28"/>
          <w:lang w:eastAsia="en-US"/>
        </w:rPr>
        <w:t>недофинансирование</w:t>
      </w:r>
      <w:r w:rsidR="00A56EF0">
        <w:rPr>
          <w:rFonts w:ascii="Times New Roman" w:hAnsi="Times New Roman" w:cs="Times New Roman"/>
          <w:sz w:val="28"/>
          <w:szCs w:val="28"/>
          <w:lang w:eastAsia="en-US"/>
        </w:rPr>
        <w:t>)</w:t>
      </w:r>
      <w:r w:rsidR="006F524A">
        <w:rPr>
          <w:rFonts w:ascii="Times New Roman" w:hAnsi="Times New Roman" w:cs="Times New Roman"/>
          <w:sz w:val="28"/>
          <w:szCs w:val="28"/>
          <w:lang w:eastAsia="en-US"/>
        </w:rPr>
        <w:t>.</w:t>
      </w:r>
    </w:p>
    <w:p w:rsidR="00697A38" w:rsidRDefault="00697A38" w:rsidP="00A4252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D07E2" w:rsidRPr="0044673A" w:rsidRDefault="000E4F40" w:rsidP="00A42521">
      <w:pPr>
        <w:widowControl/>
        <w:autoSpaceDE/>
        <w:autoSpaceDN/>
        <w:adjustRightInd/>
        <w:ind w:firstLine="708"/>
        <w:rPr>
          <w:rFonts w:ascii="Times New Roman" w:hAnsi="Times New Roman" w:cs="Times New Roman"/>
          <w:b/>
          <w:sz w:val="28"/>
          <w:szCs w:val="28"/>
          <w:lang w:eastAsia="en-US"/>
        </w:rPr>
      </w:pPr>
      <w:r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>1</w:t>
      </w:r>
      <w:r w:rsidR="00A152C8"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>3</w:t>
      </w:r>
      <w:r w:rsidR="007456D4"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>.</w:t>
      </w:r>
      <w:r w:rsidR="00C13CDE"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</w:t>
      </w:r>
      <w:r w:rsidR="007456D4"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>Предложения по</w:t>
      </w:r>
      <w:r w:rsidR="00B247CE"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решени</w:t>
      </w:r>
      <w:r w:rsidR="007456D4"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>ю</w:t>
      </w:r>
      <w:r w:rsidR="00E34DE6" w:rsidRPr="0044673A"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 проблемных вопросов  </w:t>
      </w:r>
    </w:p>
    <w:p w:rsidR="00682454" w:rsidRDefault="00D42F63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>С</w:t>
      </w:r>
      <w:bookmarkStart w:id="0" w:name="_GoBack"/>
      <w:bookmarkEnd w:id="0"/>
      <w:r w:rsidR="00A42521" w:rsidRPr="00A42521">
        <w:rPr>
          <w:rFonts w:ascii="Times New Roman" w:hAnsi="Times New Roman" w:cs="Times New Roman"/>
          <w:sz w:val="28"/>
          <w:szCs w:val="28"/>
          <w:lang w:eastAsia="en-US"/>
        </w:rPr>
        <w:t>воевременное и полное финансиров</w:t>
      </w:r>
      <w:r w:rsidR="00A42521">
        <w:rPr>
          <w:rFonts w:ascii="Times New Roman" w:hAnsi="Times New Roman" w:cs="Times New Roman"/>
          <w:sz w:val="28"/>
          <w:szCs w:val="28"/>
          <w:lang w:eastAsia="en-US"/>
        </w:rPr>
        <w:t>ание мероприятий Гос</w:t>
      </w:r>
      <w:r w:rsidR="00A42521" w:rsidRPr="00A42521">
        <w:rPr>
          <w:rFonts w:ascii="Times New Roman" w:hAnsi="Times New Roman" w:cs="Times New Roman"/>
          <w:sz w:val="28"/>
          <w:szCs w:val="28"/>
          <w:lang w:eastAsia="en-US"/>
        </w:rPr>
        <w:t>программы.</w:t>
      </w:r>
    </w:p>
    <w:p w:rsidR="00682454" w:rsidRDefault="00682454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33D1" w:rsidRDefault="00A833D1" w:rsidP="00A42521">
      <w:pPr>
        <w:widowControl/>
        <w:ind w:right="82" w:firstLine="708"/>
        <w:rPr>
          <w:rFonts w:ascii="Times New Roman" w:hAnsi="Times New Roman" w:cs="Times New Roman"/>
          <w:sz w:val="28"/>
          <w:szCs w:val="28"/>
          <w:lang w:eastAsia="en-US"/>
        </w:rPr>
      </w:pPr>
    </w:p>
    <w:p w:rsidR="00E34DE6" w:rsidRDefault="00E34DE6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</w:p>
    <w:p w:rsid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Руководитель                                      </w:t>
      </w:r>
      <w:r w:rsidR="00A152C8">
        <w:rPr>
          <w:rFonts w:ascii="Times New Roman" w:hAnsi="Times New Roman" w:cs="Times New Roman"/>
          <w:sz w:val="28"/>
          <w:szCs w:val="28"/>
          <w:lang w:eastAsia="en-US"/>
        </w:rPr>
        <w:t xml:space="preserve">                    МП      _______________</w:t>
      </w:r>
    </w:p>
    <w:p w:rsidR="00A833D1" w:rsidRPr="00A833D1" w:rsidRDefault="00A833D1" w:rsidP="00A42521">
      <w:pPr>
        <w:widowControl/>
        <w:ind w:right="82" w:firstLine="0"/>
        <w:rPr>
          <w:rFonts w:ascii="Times New Roman" w:hAnsi="Times New Roman" w:cs="Times New Roman"/>
          <w:sz w:val="20"/>
          <w:szCs w:val="20"/>
          <w:lang w:eastAsia="en-US"/>
        </w:rPr>
      </w:pPr>
      <w:r w:rsidRPr="00A833D1">
        <w:rPr>
          <w:rFonts w:ascii="Times New Roman" w:hAnsi="Times New Roman" w:cs="Times New Roman"/>
          <w:sz w:val="20"/>
          <w:szCs w:val="20"/>
          <w:lang w:eastAsia="en-US"/>
        </w:rPr>
        <w:t>Ф.И.О. ответственного исполнителя, телефон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</w:t>
      </w:r>
      <w:r w:rsidR="00A152C8">
        <w:rPr>
          <w:rFonts w:ascii="Times New Roman" w:hAnsi="Times New Roman" w:cs="Times New Roman"/>
          <w:sz w:val="20"/>
          <w:szCs w:val="20"/>
          <w:lang w:eastAsia="en-US"/>
        </w:rPr>
        <w:t xml:space="preserve">                                   </w:t>
      </w:r>
      <w:r>
        <w:rPr>
          <w:rFonts w:ascii="Times New Roman" w:hAnsi="Times New Roman" w:cs="Times New Roman"/>
          <w:sz w:val="20"/>
          <w:szCs w:val="20"/>
          <w:lang w:eastAsia="en-US"/>
        </w:rPr>
        <w:t xml:space="preserve">  подпись</w:t>
      </w:r>
    </w:p>
    <w:p w:rsidR="00B247CE" w:rsidRDefault="00B247CE" w:rsidP="00A42521">
      <w:pPr>
        <w:widowControl/>
        <w:autoSpaceDE/>
        <w:autoSpaceDN/>
        <w:adjustRightInd/>
        <w:ind w:right="82" w:firstLine="0"/>
        <w:jc w:val="left"/>
        <w:rPr>
          <w:rFonts w:ascii="Times New Roman" w:hAnsi="Times New Roman" w:cs="Times New Roman"/>
          <w:lang w:eastAsia="en-US"/>
        </w:rPr>
      </w:pPr>
    </w:p>
    <w:p w:rsidR="001451F5" w:rsidRPr="00B247CE" w:rsidRDefault="001451F5" w:rsidP="00A42521">
      <w:pPr>
        <w:ind w:firstLine="0"/>
      </w:pPr>
    </w:p>
    <w:sectPr w:rsidR="001451F5" w:rsidRPr="00B247CE" w:rsidSect="002114B2">
      <w:footerReference w:type="default" r:id="rId9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6641" w:rsidRDefault="00106641" w:rsidP="00083121">
      <w:r>
        <w:separator/>
      </w:r>
    </w:p>
  </w:endnote>
  <w:endnote w:type="continuationSeparator" w:id="0">
    <w:p w:rsidR="00106641" w:rsidRDefault="00106641" w:rsidP="00083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2143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9327D8" w:rsidRPr="00062639" w:rsidRDefault="009327D8">
        <w:pPr>
          <w:pStyle w:val="a9"/>
          <w:jc w:val="right"/>
          <w:rPr>
            <w:rFonts w:ascii="Times New Roman" w:hAnsi="Times New Roman" w:cs="Times New Roman"/>
          </w:rPr>
        </w:pPr>
        <w:r w:rsidRPr="00062639">
          <w:rPr>
            <w:rFonts w:ascii="Times New Roman" w:hAnsi="Times New Roman" w:cs="Times New Roman"/>
          </w:rPr>
          <w:fldChar w:fldCharType="begin"/>
        </w:r>
        <w:r w:rsidRPr="00062639">
          <w:rPr>
            <w:rFonts w:ascii="Times New Roman" w:hAnsi="Times New Roman" w:cs="Times New Roman"/>
          </w:rPr>
          <w:instrText>PAGE   \* MERGEFORMAT</w:instrText>
        </w:r>
        <w:r w:rsidRPr="00062639">
          <w:rPr>
            <w:rFonts w:ascii="Times New Roman" w:hAnsi="Times New Roman" w:cs="Times New Roman"/>
          </w:rPr>
          <w:fldChar w:fldCharType="separate"/>
        </w:r>
        <w:r w:rsidR="00D42F63">
          <w:rPr>
            <w:rFonts w:ascii="Times New Roman" w:hAnsi="Times New Roman" w:cs="Times New Roman"/>
            <w:noProof/>
          </w:rPr>
          <w:t>16</w:t>
        </w:r>
        <w:r w:rsidRPr="00062639">
          <w:rPr>
            <w:rFonts w:ascii="Times New Roman" w:hAnsi="Times New Roman" w:cs="Times New Roman"/>
            <w:noProof/>
          </w:rPr>
          <w:fldChar w:fldCharType="end"/>
        </w:r>
      </w:p>
    </w:sdtContent>
  </w:sdt>
  <w:p w:rsidR="009327D8" w:rsidRDefault="009327D8">
    <w:pPr>
      <w:pStyle w:val="a9"/>
    </w:pPr>
  </w:p>
  <w:p w:rsidR="00062639" w:rsidRDefault="000626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6641" w:rsidRDefault="00106641" w:rsidP="00083121">
      <w:r>
        <w:separator/>
      </w:r>
    </w:p>
  </w:footnote>
  <w:footnote w:type="continuationSeparator" w:id="0">
    <w:p w:rsidR="00106641" w:rsidRDefault="00106641" w:rsidP="0008312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6B2DB1"/>
    <w:multiLevelType w:val="hybridMultilevel"/>
    <w:tmpl w:val="52305D16"/>
    <w:lvl w:ilvl="0" w:tplc="EB9A2FE2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7FD02D0F"/>
    <w:multiLevelType w:val="hybridMultilevel"/>
    <w:tmpl w:val="4E847DEC"/>
    <w:lvl w:ilvl="0" w:tplc="FAF65214">
      <w:start w:val="1"/>
      <w:numFmt w:val="bullet"/>
      <w:suff w:val="space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47CE"/>
    <w:rsid w:val="00013273"/>
    <w:rsid w:val="000330EF"/>
    <w:rsid w:val="00050CF8"/>
    <w:rsid w:val="00062639"/>
    <w:rsid w:val="00076EBF"/>
    <w:rsid w:val="00083121"/>
    <w:rsid w:val="00091CA6"/>
    <w:rsid w:val="000A09D7"/>
    <w:rsid w:val="000A3871"/>
    <w:rsid w:val="000E4F40"/>
    <w:rsid w:val="00101076"/>
    <w:rsid w:val="00106641"/>
    <w:rsid w:val="00137CE4"/>
    <w:rsid w:val="001451F5"/>
    <w:rsid w:val="001456B7"/>
    <w:rsid w:val="00174083"/>
    <w:rsid w:val="001962DC"/>
    <w:rsid w:val="001B66E8"/>
    <w:rsid w:val="001C0B6E"/>
    <w:rsid w:val="001D651E"/>
    <w:rsid w:val="00202212"/>
    <w:rsid w:val="002114B2"/>
    <w:rsid w:val="00215BB5"/>
    <w:rsid w:val="002318D1"/>
    <w:rsid w:val="0024603B"/>
    <w:rsid w:val="00246BEA"/>
    <w:rsid w:val="00255590"/>
    <w:rsid w:val="002D200E"/>
    <w:rsid w:val="002D4DFA"/>
    <w:rsid w:val="002E020D"/>
    <w:rsid w:val="002E3ECE"/>
    <w:rsid w:val="0034578F"/>
    <w:rsid w:val="00350559"/>
    <w:rsid w:val="00353676"/>
    <w:rsid w:val="003545B0"/>
    <w:rsid w:val="003759DB"/>
    <w:rsid w:val="003A4C82"/>
    <w:rsid w:val="003C2F94"/>
    <w:rsid w:val="003D03E3"/>
    <w:rsid w:val="003D480F"/>
    <w:rsid w:val="0040554F"/>
    <w:rsid w:val="00434CE1"/>
    <w:rsid w:val="0044673A"/>
    <w:rsid w:val="00460D4C"/>
    <w:rsid w:val="0046256B"/>
    <w:rsid w:val="004A3599"/>
    <w:rsid w:val="004A5614"/>
    <w:rsid w:val="004A63F2"/>
    <w:rsid w:val="004E22F9"/>
    <w:rsid w:val="004E7F6F"/>
    <w:rsid w:val="005371BB"/>
    <w:rsid w:val="0054177D"/>
    <w:rsid w:val="00547695"/>
    <w:rsid w:val="00575D44"/>
    <w:rsid w:val="00595081"/>
    <w:rsid w:val="005977F0"/>
    <w:rsid w:val="005A3EB0"/>
    <w:rsid w:val="005B3014"/>
    <w:rsid w:val="005E3FA0"/>
    <w:rsid w:val="00600312"/>
    <w:rsid w:val="00607815"/>
    <w:rsid w:val="00623832"/>
    <w:rsid w:val="0062622E"/>
    <w:rsid w:val="00662043"/>
    <w:rsid w:val="006676E6"/>
    <w:rsid w:val="00682454"/>
    <w:rsid w:val="006904D8"/>
    <w:rsid w:val="00694E00"/>
    <w:rsid w:val="00697A38"/>
    <w:rsid w:val="006A657B"/>
    <w:rsid w:val="006B54DE"/>
    <w:rsid w:val="006E23C5"/>
    <w:rsid w:val="006F524A"/>
    <w:rsid w:val="007069C5"/>
    <w:rsid w:val="00712658"/>
    <w:rsid w:val="00716B22"/>
    <w:rsid w:val="00736BDC"/>
    <w:rsid w:val="007456D4"/>
    <w:rsid w:val="00745D8F"/>
    <w:rsid w:val="00751F7C"/>
    <w:rsid w:val="00760477"/>
    <w:rsid w:val="0077362F"/>
    <w:rsid w:val="00785BCD"/>
    <w:rsid w:val="00795770"/>
    <w:rsid w:val="007C098C"/>
    <w:rsid w:val="007C5201"/>
    <w:rsid w:val="007E7100"/>
    <w:rsid w:val="007F0643"/>
    <w:rsid w:val="007F6675"/>
    <w:rsid w:val="00802DD6"/>
    <w:rsid w:val="00806AE9"/>
    <w:rsid w:val="008164B9"/>
    <w:rsid w:val="0082207E"/>
    <w:rsid w:val="008257DE"/>
    <w:rsid w:val="0083310E"/>
    <w:rsid w:val="008676D0"/>
    <w:rsid w:val="008E0859"/>
    <w:rsid w:val="0090107F"/>
    <w:rsid w:val="00907076"/>
    <w:rsid w:val="009076FA"/>
    <w:rsid w:val="009327D8"/>
    <w:rsid w:val="00964ED5"/>
    <w:rsid w:val="009704E8"/>
    <w:rsid w:val="009853DB"/>
    <w:rsid w:val="009922CC"/>
    <w:rsid w:val="009C417B"/>
    <w:rsid w:val="009F2425"/>
    <w:rsid w:val="00A0613F"/>
    <w:rsid w:val="00A1327D"/>
    <w:rsid w:val="00A152C8"/>
    <w:rsid w:val="00A20098"/>
    <w:rsid w:val="00A258F5"/>
    <w:rsid w:val="00A42521"/>
    <w:rsid w:val="00A46378"/>
    <w:rsid w:val="00A56EF0"/>
    <w:rsid w:val="00A66A2F"/>
    <w:rsid w:val="00A80447"/>
    <w:rsid w:val="00A833D1"/>
    <w:rsid w:val="00AA7C69"/>
    <w:rsid w:val="00AC601C"/>
    <w:rsid w:val="00AD0FAC"/>
    <w:rsid w:val="00AD2338"/>
    <w:rsid w:val="00AE7393"/>
    <w:rsid w:val="00AF2F9C"/>
    <w:rsid w:val="00AF5E21"/>
    <w:rsid w:val="00B03F10"/>
    <w:rsid w:val="00B158E1"/>
    <w:rsid w:val="00B16BD2"/>
    <w:rsid w:val="00B247CE"/>
    <w:rsid w:val="00B31DF0"/>
    <w:rsid w:val="00B445D6"/>
    <w:rsid w:val="00B46EC6"/>
    <w:rsid w:val="00B52147"/>
    <w:rsid w:val="00B6165F"/>
    <w:rsid w:val="00B909BE"/>
    <w:rsid w:val="00B968E7"/>
    <w:rsid w:val="00BB7708"/>
    <w:rsid w:val="00BC0710"/>
    <w:rsid w:val="00BD216C"/>
    <w:rsid w:val="00BD7C2C"/>
    <w:rsid w:val="00BF6A6E"/>
    <w:rsid w:val="00C02AE6"/>
    <w:rsid w:val="00C07CCD"/>
    <w:rsid w:val="00C13CDE"/>
    <w:rsid w:val="00C32306"/>
    <w:rsid w:val="00C378C6"/>
    <w:rsid w:val="00C57F0F"/>
    <w:rsid w:val="00C665AA"/>
    <w:rsid w:val="00C90E78"/>
    <w:rsid w:val="00CE4E4B"/>
    <w:rsid w:val="00CE608B"/>
    <w:rsid w:val="00D011B3"/>
    <w:rsid w:val="00D12939"/>
    <w:rsid w:val="00D42F63"/>
    <w:rsid w:val="00D6015E"/>
    <w:rsid w:val="00D66151"/>
    <w:rsid w:val="00D83A84"/>
    <w:rsid w:val="00DC389F"/>
    <w:rsid w:val="00DC3912"/>
    <w:rsid w:val="00DD0D01"/>
    <w:rsid w:val="00E172C8"/>
    <w:rsid w:val="00E34DE6"/>
    <w:rsid w:val="00E40F4C"/>
    <w:rsid w:val="00E4106E"/>
    <w:rsid w:val="00E6201A"/>
    <w:rsid w:val="00E620D8"/>
    <w:rsid w:val="00E634C8"/>
    <w:rsid w:val="00E77AA1"/>
    <w:rsid w:val="00EB5E79"/>
    <w:rsid w:val="00EC5B5F"/>
    <w:rsid w:val="00ED07E2"/>
    <w:rsid w:val="00EE427A"/>
    <w:rsid w:val="00F022C0"/>
    <w:rsid w:val="00F23942"/>
    <w:rsid w:val="00F374E1"/>
    <w:rsid w:val="00F40ADA"/>
    <w:rsid w:val="00F4377E"/>
    <w:rsid w:val="00F51C6A"/>
    <w:rsid w:val="00F61809"/>
    <w:rsid w:val="00FA5F93"/>
    <w:rsid w:val="00FA7BA7"/>
    <w:rsid w:val="00FB38E5"/>
    <w:rsid w:val="00FB6BD5"/>
    <w:rsid w:val="00FC2BB9"/>
    <w:rsid w:val="00FE6676"/>
    <w:rsid w:val="00FF1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4C8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47CE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451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451F5"/>
    <w:pPr>
      <w:widowControl/>
      <w:autoSpaceDE/>
      <w:autoSpaceDN/>
      <w:adjustRightInd/>
      <w:ind w:firstLine="0"/>
      <w:jc w:val="left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51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B247CE"/>
    <w:rPr>
      <w:b/>
      <w:color w:val="26282F"/>
    </w:rPr>
  </w:style>
  <w:style w:type="paragraph" w:styleId="a7">
    <w:name w:val="header"/>
    <w:basedOn w:val="a"/>
    <w:link w:val="a8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08312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083121"/>
    <w:rPr>
      <w:rFonts w:ascii="Arial" w:hAnsi="Arial" w:cs="Arial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3A4C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8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3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0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8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5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1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0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27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1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741472-45B2-457C-8784-E7D7AA7BA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598</TotalTime>
  <Pages>1</Pages>
  <Words>5409</Words>
  <Characters>30833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36170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11013400014</dc:creator>
  <cp:lastModifiedBy>110134-1156</cp:lastModifiedBy>
  <cp:revision>18</cp:revision>
  <cp:lastPrinted>2021-02-15T13:47:00Z</cp:lastPrinted>
  <dcterms:created xsi:type="dcterms:W3CDTF">2021-02-15T08:14:00Z</dcterms:created>
  <dcterms:modified xsi:type="dcterms:W3CDTF">2022-02-15T11:27:00Z</dcterms:modified>
</cp:coreProperties>
</file>