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1A" w:rsidRDefault="0071637E" w:rsidP="0071637E">
      <w:pPr>
        <w:jc w:val="center"/>
        <w:rPr>
          <w:rFonts w:ascii="Times New Roman" w:hAnsi="Times New Roman" w:cs="Times New Roman"/>
          <w:sz w:val="28"/>
          <w:szCs w:val="28"/>
        </w:rPr>
      </w:pPr>
      <w:r>
        <w:rPr>
          <w:rFonts w:ascii="Times New Roman" w:hAnsi="Times New Roman" w:cs="Times New Roman"/>
          <w:sz w:val="28"/>
          <w:szCs w:val="28"/>
        </w:rPr>
        <w:t>Меры поддержки субъектов малого и среднего предпринимательства</w:t>
      </w:r>
    </w:p>
    <w:tbl>
      <w:tblPr>
        <w:tblStyle w:val="a3"/>
        <w:tblW w:w="0" w:type="auto"/>
        <w:tblLook w:val="04A0" w:firstRow="1" w:lastRow="0" w:firstColumn="1" w:lastColumn="0" w:noHBand="0" w:noVBand="1"/>
      </w:tblPr>
      <w:tblGrid>
        <w:gridCol w:w="675"/>
        <w:gridCol w:w="4111"/>
        <w:gridCol w:w="10000"/>
      </w:tblGrid>
      <w:tr w:rsidR="0071637E" w:rsidRPr="00AF2E21" w:rsidTr="00E136FF">
        <w:tc>
          <w:tcPr>
            <w:tcW w:w="675" w:type="dxa"/>
          </w:tcPr>
          <w:p w:rsidR="0071637E" w:rsidRPr="00AF2E21" w:rsidRDefault="0071637E" w:rsidP="0071637E">
            <w:pPr>
              <w:jc w:val="center"/>
              <w:rPr>
                <w:rFonts w:ascii="Times New Roman" w:hAnsi="Times New Roman" w:cs="Times New Roman"/>
                <w:sz w:val="28"/>
                <w:szCs w:val="28"/>
              </w:rPr>
            </w:pPr>
            <w:r w:rsidRPr="00AF2E21">
              <w:rPr>
                <w:rFonts w:ascii="Times New Roman" w:hAnsi="Times New Roman" w:cs="Times New Roman"/>
                <w:sz w:val="28"/>
                <w:szCs w:val="28"/>
              </w:rPr>
              <w:t xml:space="preserve">№ </w:t>
            </w:r>
            <w:proofErr w:type="gramStart"/>
            <w:r w:rsidRPr="00AF2E21">
              <w:rPr>
                <w:rFonts w:ascii="Times New Roman" w:hAnsi="Times New Roman" w:cs="Times New Roman"/>
                <w:sz w:val="28"/>
                <w:szCs w:val="28"/>
              </w:rPr>
              <w:t>п</w:t>
            </w:r>
            <w:proofErr w:type="gramEnd"/>
            <w:r w:rsidRPr="00AF2E21">
              <w:rPr>
                <w:rFonts w:ascii="Times New Roman" w:hAnsi="Times New Roman" w:cs="Times New Roman"/>
                <w:sz w:val="28"/>
                <w:szCs w:val="28"/>
              </w:rPr>
              <w:t>/п</w:t>
            </w:r>
          </w:p>
        </w:tc>
        <w:tc>
          <w:tcPr>
            <w:tcW w:w="4111" w:type="dxa"/>
          </w:tcPr>
          <w:p w:rsidR="0071637E" w:rsidRPr="00AF2E21" w:rsidRDefault="0071637E" w:rsidP="0071637E">
            <w:pPr>
              <w:jc w:val="center"/>
              <w:rPr>
                <w:rFonts w:ascii="Times New Roman" w:hAnsi="Times New Roman" w:cs="Times New Roman"/>
                <w:sz w:val="28"/>
                <w:szCs w:val="28"/>
              </w:rPr>
            </w:pPr>
            <w:r w:rsidRPr="00AF2E21">
              <w:rPr>
                <w:rFonts w:ascii="Times New Roman" w:hAnsi="Times New Roman" w:cs="Times New Roman"/>
                <w:sz w:val="28"/>
                <w:szCs w:val="28"/>
              </w:rPr>
              <w:t>Мера поддержки</w:t>
            </w:r>
          </w:p>
        </w:tc>
        <w:tc>
          <w:tcPr>
            <w:tcW w:w="10000" w:type="dxa"/>
          </w:tcPr>
          <w:p w:rsidR="0071637E" w:rsidRPr="00AF2E21" w:rsidRDefault="0071637E" w:rsidP="0071637E">
            <w:pPr>
              <w:jc w:val="center"/>
              <w:rPr>
                <w:rFonts w:ascii="Times New Roman" w:hAnsi="Times New Roman" w:cs="Times New Roman"/>
                <w:sz w:val="28"/>
                <w:szCs w:val="28"/>
              </w:rPr>
            </w:pPr>
            <w:r w:rsidRPr="00AF2E21">
              <w:rPr>
                <w:rFonts w:ascii="Times New Roman" w:hAnsi="Times New Roman" w:cs="Times New Roman"/>
                <w:sz w:val="28"/>
                <w:szCs w:val="28"/>
              </w:rPr>
              <w:t>Примечание</w:t>
            </w:r>
          </w:p>
        </w:tc>
      </w:tr>
      <w:tr w:rsidR="0071637E" w:rsidRPr="00AF2E21" w:rsidTr="00EC2865">
        <w:tc>
          <w:tcPr>
            <w:tcW w:w="675" w:type="dxa"/>
          </w:tcPr>
          <w:p w:rsidR="0071637E" w:rsidRPr="00AF2E21" w:rsidRDefault="0071637E" w:rsidP="0071637E">
            <w:pPr>
              <w:jc w:val="center"/>
              <w:rPr>
                <w:rFonts w:ascii="Times New Roman" w:hAnsi="Times New Roman" w:cs="Times New Roman"/>
                <w:sz w:val="28"/>
                <w:szCs w:val="28"/>
              </w:rPr>
            </w:pPr>
          </w:p>
        </w:tc>
        <w:tc>
          <w:tcPr>
            <w:tcW w:w="14111" w:type="dxa"/>
            <w:gridSpan w:val="2"/>
          </w:tcPr>
          <w:p w:rsidR="0071637E" w:rsidRPr="00AF2E21" w:rsidRDefault="0071637E" w:rsidP="0071637E">
            <w:pPr>
              <w:jc w:val="center"/>
              <w:rPr>
                <w:rFonts w:ascii="Times New Roman" w:hAnsi="Times New Roman" w:cs="Times New Roman"/>
                <w:sz w:val="28"/>
                <w:szCs w:val="28"/>
              </w:rPr>
            </w:pPr>
            <w:r w:rsidRPr="00AF2E21">
              <w:rPr>
                <w:rFonts w:ascii="Times New Roman" w:hAnsi="Times New Roman" w:cs="Times New Roman"/>
                <w:sz w:val="28"/>
                <w:szCs w:val="28"/>
              </w:rPr>
              <w:t>Федеральные меры поддержки субъектов малого и среднего предпринимательства</w:t>
            </w:r>
          </w:p>
        </w:tc>
      </w:tr>
      <w:tr w:rsidR="0027157C" w:rsidRPr="00AF2E21" w:rsidTr="00E136FF">
        <w:tc>
          <w:tcPr>
            <w:tcW w:w="675" w:type="dxa"/>
          </w:tcPr>
          <w:p w:rsidR="0027157C" w:rsidRPr="00AF2E21" w:rsidRDefault="0027157C" w:rsidP="0071637E">
            <w:pPr>
              <w:pStyle w:val="a4"/>
              <w:numPr>
                <w:ilvl w:val="0"/>
                <w:numId w:val="1"/>
              </w:numPr>
              <w:jc w:val="center"/>
              <w:rPr>
                <w:rFonts w:ascii="Times New Roman" w:hAnsi="Times New Roman" w:cs="Times New Roman"/>
                <w:sz w:val="28"/>
                <w:szCs w:val="28"/>
              </w:rPr>
            </w:pPr>
          </w:p>
        </w:tc>
        <w:tc>
          <w:tcPr>
            <w:tcW w:w="4111" w:type="dxa"/>
          </w:tcPr>
          <w:p w:rsidR="0027157C" w:rsidRPr="00AF2E21" w:rsidRDefault="002A3167" w:rsidP="002A3167">
            <w:pPr>
              <w:jc w:val="center"/>
              <w:rPr>
                <w:rFonts w:ascii="Times New Roman" w:hAnsi="Times New Roman" w:cs="Times New Roman"/>
                <w:sz w:val="28"/>
                <w:szCs w:val="28"/>
              </w:rPr>
            </w:pPr>
            <w:r w:rsidRPr="00AF2E21">
              <w:rPr>
                <w:rFonts w:ascii="Times New Roman" w:hAnsi="Times New Roman" w:cs="Times New Roman"/>
                <w:bCs/>
                <w:sz w:val="28"/>
                <w:szCs w:val="28"/>
              </w:rPr>
              <w:t>Компенсации МСП расходов на систему быстрых платежей</w:t>
            </w:r>
          </w:p>
        </w:tc>
        <w:tc>
          <w:tcPr>
            <w:tcW w:w="10000" w:type="dxa"/>
          </w:tcPr>
          <w:p w:rsidR="0027157C" w:rsidRPr="00AF2E21" w:rsidRDefault="002A3167" w:rsidP="002A3167">
            <w:pPr>
              <w:rPr>
                <w:rFonts w:ascii="Times New Roman" w:hAnsi="Times New Roman" w:cs="Times New Roman"/>
                <w:sz w:val="28"/>
                <w:szCs w:val="28"/>
              </w:rPr>
            </w:pPr>
            <w:r w:rsidRPr="00AF2E21">
              <w:rPr>
                <w:rFonts w:ascii="Times New Roman" w:hAnsi="Times New Roman" w:cs="Times New Roman"/>
                <w:sz w:val="28"/>
                <w:szCs w:val="28"/>
              </w:rPr>
              <w:t xml:space="preserve">Правительство продлило на полгода программу компенсации малому и среднему бизнесу расходов на использование отечественной системы быстрых платежей. На неё выделяется 500 </w:t>
            </w:r>
            <w:proofErr w:type="gramStart"/>
            <w:r w:rsidRPr="00AF2E21">
              <w:rPr>
                <w:rFonts w:ascii="Times New Roman" w:hAnsi="Times New Roman" w:cs="Times New Roman"/>
                <w:sz w:val="28"/>
                <w:szCs w:val="28"/>
              </w:rPr>
              <w:t>млн</w:t>
            </w:r>
            <w:proofErr w:type="gramEnd"/>
            <w:r w:rsidRPr="00AF2E21">
              <w:rPr>
                <w:rFonts w:ascii="Times New Roman" w:hAnsi="Times New Roman" w:cs="Times New Roman"/>
                <w:sz w:val="28"/>
                <w:szCs w:val="28"/>
              </w:rPr>
              <w:t xml:space="preserve"> рублей.</w:t>
            </w:r>
            <w:r w:rsidRPr="00AF2E21">
              <w:rPr>
                <w:rFonts w:ascii="Times New Roman" w:hAnsi="Times New Roman" w:cs="Times New Roman"/>
                <w:sz w:val="28"/>
                <w:szCs w:val="28"/>
              </w:rPr>
              <w:br/>
            </w:r>
            <w:r w:rsidRPr="00AF2E21">
              <w:rPr>
                <w:rFonts w:ascii="Times New Roman" w:hAnsi="Times New Roman" w:cs="Times New Roman"/>
                <w:sz w:val="28"/>
                <w:szCs w:val="28"/>
              </w:rPr>
              <w:br/>
              <w:t>Средства пойдут на возмещение предприятиям банковской комиссии за пользование системой быстрых платежей </w:t>
            </w:r>
            <w:r w:rsidRPr="00AF2E21">
              <w:rPr>
                <w:rFonts w:ascii="Times New Roman" w:hAnsi="Times New Roman" w:cs="Times New Roman"/>
                <w:bCs/>
                <w:sz w:val="28"/>
                <w:szCs w:val="28"/>
              </w:rPr>
              <w:t>с 1 января по 1 июля 2022 года</w:t>
            </w:r>
            <w:r w:rsidRPr="00AF2E21">
              <w:rPr>
                <w:rFonts w:ascii="Times New Roman" w:hAnsi="Times New Roman" w:cs="Times New Roman"/>
                <w:sz w:val="28"/>
                <w:szCs w:val="28"/>
              </w:rPr>
              <w:t>. Источник финансирования – резервный фонд Правительства.</w:t>
            </w:r>
            <w:r w:rsidRPr="00AF2E21">
              <w:rPr>
                <w:rFonts w:ascii="Times New Roman" w:hAnsi="Times New Roman" w:cs="Times New Roman"/>
                <w:sz w:val="28"/>
                <w:szCs w:val="28"/>
              </w:rPr>
              <w:br/>
            </w:r>
            <w:r w:rsidRPr="00AF2E21">
              <w:rPr>
                <w:rFonts w:ascii="Times New Roman" w:hAnsi="Times New Roman" w:cs="Times New Roman"/>
                <w:sz w:val="28"/>
                <w:szCs w:val="28"/>
              </w:rPr>
              <w:br/>
              <w:t>Система быстрых платежей – сервис Банка России, который в том числе позволяет гражданам оплачивать товары и услуги с помощью мобильных приложений банков – участников системы. Комиссия не превышает 0,7% от стоимости товара. Это в 2–2,5 раза ниже, чем у других платёжных операторов.</w:t>
            </w:r>
            <w:r w:rsidRPr="00AF2E21">
              <w:rPr>
                <w:rFonts w:ascii="Times New Roman" w:hAnsi="Times New Roman" w:cs="Times New Roman"/>
                <w:sz w:val="28"/>
                <w:szCs w:val="28"/>
              </w:rPr>
              <w:br/>
            </w:r>
            <w:r w:rsidRPr="00AF2E21">
              <w:rPr>
                <w:rFonts w:ascii="Times New Roman" w:hAnsi="Times New Roman" w:cs="Times New Roman"/>
                <w:sz w:val="28"/>
                <w:szCs w:val="28"/>
              </w:rPr>
              <w:br/>
              <w:t>Банк, подключённый к системе, передаёт в Минэкономразвития данные о количестве транзакций и уплаченной предприятиями комиссии. </w:t>
            </w:r>
            <w:r w:rsidRPr="00AF2E21">
              <w:rPr>
                <w:rFonts w:ascii="Times New Roman" w:hAnsi="Times New Roman" w:cs="Times New Roman"/>
                <w:bCs/>
                <w:sz w:val="28"/>
                <w:szCs w:val="28"/>
              </w:rPr>
              <w:t>Далее в течение 20 дней деньги на компенсации поступают в банк, а затем в течение пяти дней он перечисляет их бизнесу.</w:t>
            </w:r>
            <w:r w:rsidRPr="00AF2E21">
              <w:rPr>
                <w:rFonts w:ascii="Times New Roman" w:hAnsi="Times New Roman" w:cs="Times New Roman"/>
                <w:sz w:val="28"/>
                <w:szCs w:val="28"/>
              </w:rPr>
              <w:br/>
            </w:r>
          </w:p>
        </w:tc>
      </w:tr>
      <w:tr w:rsidR="0027157C" w:rsidRPr="00AF2E21" w:rsidTr="00E136FF">
        <w:tc>
          <w:tcPr>
            <w:tcW w:w="675" w:type="dxa"/>
          </w:tcPr>
          <w:p w:rsidR="0027157C" w:rsidRPr="00AF2E21" w:rsidRDefault="0027157C" w:rsidP="0071637E">
            <w:pPr>
              <w:pStyle w:val="a4"/>
              <w:numPr>
                <w:ilvl w:val="0"/>
                <w:numId w:val="1"/>
              </w:numPr>
              <w:jc w:val="center"/>
              <w:rPr>
                <w:rFonts w:ascii="Times New Roman" w:hAnsi="Times New Roman" w:cs="Times New Roman"/>
                <w:sz w:val="28"/>
                <w:szCs w:val="28"/>
              </w:rPr>
            </w:pPr>
          </w:p>
        </w:tc>
        <w:tc>
          <w:tcPr>
            <w:tcW w:w="4111" w:type="dxa"/>
          </w:tcPr>
          <w:p w:rsidR="002A3167" w:rsidRPr="00AF2E21" w:rsidRDefault="002A3167" w:rsidP="002A3167">
            <w:pPr>
              <w:jc w:val="center"/>
              <w:rPr>
                <w:rFonts w:ascii="Times New Roman" w:hAnsi="Times New Roman" w:cs="Times New Roman"/>
                <w:bCs/>
                <w:sz w:val="28"/>
                <w:szCs w:val="28"/>
              </w:rPr>
            </w:pPr>
            <w:r w:rsidRPr="00AF2E21">
              <w:rPr>
                <w:rFonts w:ascii="Times New Roman" w:hAnsi="Times New Roman" w:cs="Times New Roman"/>
                <w:bCs/>
                <w:sz w:val="28"/>
                <w:szCs w:val="28"/>
              </w:rPr>
              <w:t>Кредитные каникулы для МСП</w:t>
            </w:r>
          </w:p>
          <w:p w:rsidR="0027157C" w:rsidRPr="00AF2E21" w:rsidRDefault="0027157C" w:rsidP="0071637E">
            <w:pPr>
              <w:jc w:val="center"/>
              <w:rPr>
                <w:rFonts w:ascii="Times New Roman" w:hAnsi="Times New Roman" w:cs="Times New Roman"/>
                <w:sz w:val="28"/>
                <w:szCs w:val="28"/>
              </w:rPr>
            </w:pPr>
          </w:p>
        </w:tc>
        <w:tc>
          <w:tcPr>
            <w:tcW w:w="10000" w:type="dxa"/>
          </w:tcPr>
          <w:p w:rsidR="002A3167" w:rsidRPr="00AF2E21" w:rsidRDefault="002A3167" w:rsidP="002A3167">
            <w:pPr>
              <w:rPr>
                <w:rFonts w:ascii="Times New Roman" w:eastAsia="Times New Roman" w:hAnsi="Times New Roman" w:cs="Times New Roman"/>
                <w:sz w:val="28"/>
                <w:szCs w:val="28"/>
                <w:lang w:eastAsia="ru-RU"/>
              </w:rPr>
            </w:pPr>
            <w:r w:rsidRPr="00AF2E21">
              <w:rPr>
                <w:rFonts w:ascii="Times New Roman" w:eastAsia="Times New Roman" w:hAnsi="Times New Roman" w:cs="Times New Roman"/>
                <w:color w:val="000000"/>
                <w:sz w:val="28"/>
                <w:szCs w:val="28"/>
                <w:shd w:val="clear" w:color="auto" w:fill="FFFFFF"/>
                <w:lang w:eastAsia="ru-RU"/>
              </w:rPr>
              <w:t>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w:t>
            </w:r>
            <w:r w:rsidRPr="00AF2E21">
              <w:rPr>
                <w:rFonts w:ascii="Times New Roman" w:eastAsia="Times New Roman" w:hAnsi="Times New Roman" w:cs="Times New Roman"/>
                <w:color w:val="000000"/>
                <w:sz w:val="28"/>
                <w:szCs w:val="28"/>
                <w:lang w:eastAsia="ru-RU"/>
              </w:rPr>
              <w:br/>
            </w:r>
            <w:r w:rsidRPr="00AF2E21">
              <w:rPr>
                <w:rFonts w:ascii="Times New Roman" w:eastAsia="Times New Roman" w:hAnsi="Times New Roman" w:cs="Times New Roman"/>
                <w:color w:val="000000"/>
                <w:sz w:val="28"/>
                <w:szCs w:val="28"/>
                <w:lang w:eastAsia="ru-RU"/>
              </w:rPr>
              <w:br/>
            </w:r>
            <w:r w:rsidRPr="00AF2E21">
              <w:rPr>
                <w:rFonts w:ascii="Times New Roman" w:eastAsia="Times New Roman" w:hAnsi="Times New Roman" w:cs="Times New Roman"/>
                <w:color w:val="000000"/>
                <w:sz w:val="28"/>
                <w:szCs w:val="28"/>
                <w:shd w:val="clear" w:color="auto" w:fill="FFFFFF"/>
                <w:lang w:eastAsia="ru-RU"/>
              </w:rPr>
              <w:t>Главное условие – предприниматель должен работать в одной из отраслей, перечень которых утвержден </w:t>
            </w:r>
            <w:r w:rsidRPr="00AF2E21">
              <w:rPr>
                <w:rFonts w:ascii="Times New Roman" w:eastAsia="Times New Roman" w:hAnsi="Times New Roman" w:cs="Times New Roman"/>
                <w:sz w:val="28"/>
                <w:szCs w:val="28"/>
                <w:bdr w:val="none" w:sz="0" w:space="0" w:color="auto" w:frame="1"/>
                <w:shd w:val="clear" w:color="auto" w:fill="FFFFFF"/>
                <w:lang w:eastAsia="ru-RU"/>
              </w:rPr>
              <w:t>постановлением Правительства</w:t>
            </w:r>
            <w:r w:rsidR="005F367B" w:rsidRPr="00AF2E21">
              <w:rPr>
                <w:rFonts w:ascii="Times New Roman" w:eastAsia="Times New Roman" w:hAnsi="Times New Roman" w:cs="Times New Roman"/>
                <w:sz w:val="28"/>
                <w:szCs w:val="28"/>
                <w:lang w:eastAsia="ru-RU"/>
              </w:rPr>
              <w:t xml:space="preserve"> </w:t>
            </w:r>
            <w:r w:rsidR="005F367B" w:rsidRPr="00AF2E21">
              <w:rPr>
                <w:rFonts w:ascii="Times New Roman" w:eastAsia="Times New Roman" w:hAnsi="Times New Roman" w:cs="Times New Roman"/>
                <w:bCs/>
                <w:sz w:val="28"/>
                <w:szCs w:val="28"/>
                <w:lang w:eastAsia="ru-RU"/>
              </w:rPr>
              <w:t xml:space="preserve">РФ от 10.03.2022 </w:t>
            </w:r>
            <w:r w:rsidR="005F367B" w:rsidRPr="00AF2E21">
              <w:rPr>
                <w:rFonts w:ascii="Times New Roman" w:eastAsia="Times New Roman" w:hAnsi="Times New Roman" w:cs="Times New Roman"/>
                <w:bCs/>
                <w:sz w:val="28"/>
                <w:szCs w:val="28"/>
                <w:lang w:eastAsia="ru-RU"/>
              </w:rPr>
              <w:lastRenderedPageBreak/>
              <w:t>№337</w:t>
            </w:r>
            <w:r w:rsidRPr="00AF2E21">
              <w:rPr>
                <w:rFonts w:ascii="Times New Roman" w:eastAsia="Times New Roman" w:hAnsi="Times New Roman" w:cs="Times New Roman"/>
                <w:color w:val="000000"/>
                <w:sz w:val="28"/>
                <w:szCs w:val="28"/>
                <w:shd w:val="clear" w:color="auto" w:fill="FFFFFF"/>
                <w:lang w:eastAsia="ru-RU"/>
              </w:rPr>
              <w:t>.</w:t>
            </w:r>
            <w:r w:rsidRPr="00AF2E21">
              <w:rPr>
                <w:rFonts w:ascii="Times New Roman" w:eastAsia="Times New Roman" w:hAnsi="Times New Roman" w:cs="Times New Roman"/>
                <w:color w:val="000000"/>
                <w:sz w:val="28"/>
                <w:szCs w:val="28"/>
                <w:lang w:eastAsia="ru-RU"/>
              </w:rPr>
              <w:br/>
            </w:r>
            <w:r w:rsidRPr="00AF2E21">
              <w:rPr>
                <w:rFonts w:ascii="Times New Roman" w:eastAsia="Times New Roman" w:hAnsi="Times New Roman" w:cs="Times New Roman"/>
                <w:color w:val="000000"/>
                <w:sz w:val="28"/>
                <w:szCs w:val="28"/>
                <w:lang w:eastAsia="ru-RU"/>
              </w:rPr>
              <w:br/>
            </w:r>
            <w:r w:rsidRPr="00AF2E21">
              <w:rPr>
                <w:rFonts w:ascii="Times New Roman" w:eastAsia="Times New Roman" w:hAnsi="Times New Roman" w:cs="Times New Roman"/>
                <w:bCs/>
                <w:color w:val="000000"/>
                <w:sz w:val="28"/>
                <w:szCs w:val="28"/>
                <w:bdr w:val="none" w:sz="0" w:space="0" w:color="auto" w:frame="1"/>
                <w:shd w:val="clear" w:color="auto" w:fill="FFFFFF"/>
                <w:lang w:eastAsia="ru-RU"/>
              </w:rPr>
              <w:t>В число таких отраслей вошли</w:t>
            </w:r>
            <w:r w:rsidRPr="00AF2E21">
              <w:rPr>
                <w:rFonts w:ascii="Times New Roman" w:eastAsia="Times New Roman" w:hAnsi="Times New Roman" w:cs="Times New Roman"/>
                <w:color w:val="000000"/>
                <w:sz w:val="28"/>
                <w:szCs w:val="28"/>
                <w:shd w:val="clear" w:color="auto" w:fill="FFFFFF"/>
                <w:lang w:eastAsia="ru-RU"/>
              </w:rPr>
              <w:t xml:space="preserve"> 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w:t>
            </w:r>
            <w:proofErr w:type="gramStart"/>
            <w:r w:rsidRPr="00AF2E21">
              <w:rPr>
                <w:rFonts w:ascii="Times New Roman" w:eastAsia="Times New Roman" w:hAnsi="Times New Roman" w:cs="Times New Roman"/>
                <w:color w:val="000000"/>
                <w:sz w:val="28"/>
                <w:szCs w:val="28"/>
                <w:shd w:val="clear" w:color="auto" w:fill="FFFFFF"/>
                <w:lang w:eastAsia="ru-RU"/>
              </w:rPr>
              <w:t>ПО</w:t>
            </w:r>
            <w:proofErr w:type="gramEnd"/>
            <w:r w:rsidRPr="00AF2E21">
              <w:rPr>
                <w:rFonts w:ascii="Times New Roman" w:eastAsia="Times New Roman" w:hAnsi="Times New Roman" w:cs="Times New Roman"/>
                <w:color w:val="000000"/>
                <w:sz w:val="28"/>
                <w:szCs w:val="28"/>
                <w:shd w:val="clear" w:color="auto" w:fill="FFFFFF"/>
                <w:lang w:eastAsia="ru-RU"/>
              </w:rPr>
              <w:t>), оптовая и розничная торговля, сфера услуг. Также в перечне –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w:t>
            </w:r>
            <w:r w:rsidRPr="00AF2E21">
              <w:rPr>
                <w:rFonts w:ascii="Times New Roman" w:eastAsia="Times New Roman" w:hAnsi="Times New Roman" w:cs="Times New Roman"/>
                <w:color w:val="000000"/>
                <w:sz w:val="28"/>
                <w:szCs w:val="28"/>
                <w:lang w:eastAsia="ru-RU"/>
              </w:rPr>
              <w:br/>
            </w:r>
            <w:r w:rsidRPr="00AF2E21">
              <w:rPr>
                <w:rFonts w:ascii="Times New Roman" w:eastAsia="Times New Roman" w:hAnsi="Times New Roman" w:cs="Times New Roman"/>
                <w:color w:val="000000"/>
                <w:sz w:val="28"/>
                <w:szCs w:val="28"/>
                <w:lang w:eastAsia="ru-RU"/>
              </w:rPr>
              <w:br/>
            </w:r>
            <w:r w:rsidRPr="00AF2E21">
              <w:rPr>
                <w:rFonts w:ascii="Times New Roman" w:eastAsia="Times New Roman" w:hAnsi="Times New Roman" w:cs="Times New Roman"/>
                <w:color w:val="000000"/>
                <w:sz w:val="28"/>
                <w:szCs w:val="28"/>
                <w:shd w:val="clear" w:color="auto" w:fill="FFFFFF"/>
                <w:lang w:eastAsia="ru-RU"/>
              </w:rPr>
              <w:t>На кредитные каникулы смогут претендовать заёмщики, которые заключили кредитный договор</w:t>
            </w:r>
            <w:r w:rsidR="0001007B">
              <w:rPr>
                <w:rFonts w:ascii="Times New Roman" w:eastAsia="Times New Roman" w:hAnsi="Times New Roman" w:cs="Times New Roman"/>
                <w:color w:val="000000"/>
                <w:sz w:val="28"/>
                <w:szCs w:val="28"/>
                <w:shd w:val="clear" w:color="auto" w:fill="FFFFFF"/>
                <w:lang w:eastAsia="ru-RU"/>
              </w:rPr>
              <w:t xml:space="preserve"> </w:t>
            </w:r>
            <w:r w:rsidRPr="00AF2E21">
              <w:rPr>
                <w:rFonts w:ascii="Times New Roman" w:eastAsia="Times New Roman" w:hAnsi="Times New Roman" w:cs="Times New Roman"/>
                <w:bCs/>
                <w:color w:val="000000"/>
                <w:sz w:val="28"/>
                <w:szCs w:val="28"/>
                <w:bdr w:val="none" w:sz="0" w:space="0" w:color="auto" w:frame="1"/>
                <w:shd w:val="clear" w:color="auto" w:fill="FFFFFF"/>
                <w:lang w:eastAsia="ru-RU"/>
              </w:rPr>
              <w:t>до 1 марта 2022 года</w:t>
            </w:r>
            <w:r w:rsidRPr="00AF2E21">
              <w:rPr>
                <w:rFonts w:ascii="Times New Roman" w:eastAsia="Times New Roman" w:hAnsi="Times New Roman" w:cs="Times New Roman"/>
                <w:color w:val="000000"/>
                <w:sz w:val="28"/>
                <w:szCs w:val="28"/>
                <w:shd w:val="clear" w:color="auto" w:fill="FFFFFF"/>
                <w:lang w:eastAsia="ru-RU"/>
              </w:rPr>
              <w:t>.</w:t>
            </w:r>
            <w:r w:rsidRPr="00AF2E21">
              <w:rPr>
                <w:rFonts w:ascii="Times New Roman" w:eastAsia="Times New Roman" w:hAnsi="Times New Roman" w:cs="Times New Roman"/>
                <w:color w:val="000000"/>
                <w:sz w:val="28"/>
                <w:szCs w:val="28"/>
                <w:lang w:eastAsia="ru-RU"/>
              </w:rPr>
              <w:br/>
            </w:r>
          </w:p>
          <w:p w:rsidR="0027157C" w:rsidRPr="00AF2E21" w:rsidRDefault="002A3167" w:rsidP="002A3167">
            <w:pPr>
              <w:rPr>
                <w:rFonts w:ascii="Times New Roman" w:eastAsia="Times New Roman" w:hAnsi="Times New Roman" w:cs="Times New Roman"/>
                <w:bCs/>
                <w:color w:val="000000"/>
                <w:sz w:val="28"/>
                <w:szCs w:val="28"/>
                <w:bdr w:val="none" w:sz="0" w:space="0" w:color="auto" w:frame="1"/>
                <w:shd w:val="clear" w:color="auto" w:fill="FFFFFF"/>
                <w:lang w:eastAsia="ru-RU"/>
              </w:rPr>
            </w:pPr>
            <w:r w:rsidRPr="00AF2E21">
              <w:rPr>
                <w:rFonts w:ascii="Times New Roman" w:eastAsia="Times New Roman" w:hAnsi="Times New Roman" w:cs="Times New Roman"/>
                <w:color w:val="000000"/>
                <w:sz w:val="28"/>
                <w:szCs w:val="28"/>
                <w:shd w:val="clear" w:color="auto" w:fill="FFFFFF"/>
                <w:lang w:eastAsia="ru-RU"/>
              </w:rPr>
              <w:t>Обратиться в банк с заявлением</w:t>
            </w:r>
            <w:r w:rsidR="0001007B">
              <w:rPr>
                <w:rFonts w:ascii="Times New Roman" w:eastAsia="Times New Roman" w:hAnsi="Times New Roman" w:cs="Times New Roman"/>
                <w:color w:val="000000"/>
                <w:sz w:val="28"/>
                <w:szCs w:val="28"/>
                <w:shd w:val="clear" w:color="auto" w:fill="FFFFFF"/>
                <w:lang w:eastAsia="ru-RU"/>
              </w:rPr>
              <w:t xml:space="preserve"> </w:t>
            </w:r>
            <w:proofErr w:type="gramStart"/>
            <w:r w:rsidRPr="00AF2E21">
              <w:rPr>
                <w:rFonts w:ascii="Times New Roman" w:eastAsia="Times New Roman" w:hAnsi="Times New Roman" w:cs="Times New Roman"/>
                <w:color w:val="000000"/>
                <w:sz w:val="28"/>
                <w:szCs w:val="28"/>
                <w:shd w:val="clear" w:color="auto" w:fill="FFFFFF"/>
                <w:lang w:eastAsia="ru-RU"/>
              </w:rPr>
              <w:t>о</w:t>
            </w:r>
            <w:proofErr w:type="gramEnd"/>
            <w:r w:rsidR="0001007B">
              <w:rPr>
                <w:rFonts w:ascii="Times New Roman" w:eastAsia="Times New Roman" w:hAnsi="Times New Roman" w:cs="Times New Roman"/>
                <w:color w:val="000000"/>
                <w:sz w:val="28"/>
                <w:szCs w:val="28"/>
                <w:shd w:val="clear" w:color="auto" w:fill="FFFFFF"/>
                <w:lang w:eastAsia="ru-RU"/>
              </w:rPr>
              <w:t xml:space="preserve"> </w:t>
            </w:r>
            <w:proofErr w:type="gramStart"/>
            <w:r w:rsidRPr="00AF2E21">
              <w:rPr>
                <w:rFonts w:ascii="Times New Roman" w:eastAsia="Times New Roman" w:hAnsi="Times New Roman" w:cs="Times New Roman"/>
                <w:color w:val="000000"/>
                <w:sz w:val="28"/>
                <w:szCs w:val="28"/>
                <w:shd w:val="clear" w:color="auto" w:fill="FFFFFF"/>
                <w:lang w:eastAsia="ru-RU"/>
              </w:rPr>
              <w:t>получением</w:t>
            </w:r>
            <w:proofErr w:type="gramEnd"/>
            <w:r w:rsidRPr="00AF2E21">
              <w:rPr>
                <w:rFonts w:ascii="Times New Roman" w:eastAsia="Times New Roman" w:hAnsi="Times New Roman" w:cs="Times New Roman"/>
                <w:color w:val="000000"/>
                <w:sz w:val="28"/>
                <w:szCs w:val="28"/>
                <w:shd w:val="clear" w:color="auto" w:fill="FFFFFF"/>
                <w:lang w:eastAsia="ru-RU"/>
              </w:rPr>
              <w:t xml:space="preserve"> отсрочки или уменьшением размера платежей можно</w:t>
            </w:r>
            <w:r w:rsidR="0001007B">
              <w:rPr>
                <w:rFonts w:ascii="Times New Roman" w:eastAsia="Times New Roman" w:hAnsi="Times New Roman" w:cs="Times New Roman"/>
                <w:color w:val="000000"/>
                <w:sz w:val="28"/>
                <w:szCs w:val="28"/>
                <w:shd w:val="clear" w:color="auto" w:fill="FFFFFF"/>
                <w:lang w:eastAsia="ru-RU"/>
              </w:rPr>
              <w:t xml:space="preserve"> </w:t>
            </w:r>
            <w:r w:rsidRPr="00AF2E21">
              <w:rPr>
                <w:rFonts w:ascii="Times New Roman" w:eastAsia="Times New Roman" w:hAnsi="Times New Roman" w:cs="Times New Roman"/>
                <w:bCs/>
                <w:color w:val="000000"/>
                <w:sz w:val="28"/>
                <w:szCs w:val="28"/>
                <w:bdr w:val="none" w:sz="0" w:space="0" w:color="auto" w:frame="1"/>
                <w:shd w:val="clear" w:color="auto" w:fill="FFFFFF"/>
                <w:lang w:eastAsia="ru-RU"/>
              </w:rPr>
              <w:t>до 30 сентября 2022 года</w:t>
            </w:r>
            <w:r w:rsidRPr="00AF2E21">
              <w:rPr>
                <w:rFonts w:ascii="Times New Roman" w:eastAsia="Times New Roman" w:hAnsi="Times New Roman" w:cs="Times New Roman"/>
                <w:color w:val="000000"/>
                <w:sz w:val="28"/>
                <w:szCs w:val="28"/>
                <w:shd w:val="clear" w:color="auto" w:fill="FFFFFF"/>
                <w:lang w:eastAsia="ru-RU"/>
              </w:rPr>
              <w:t>. Максимальный срок кредитных каникул –</w:t>
            </w:r>
            <w:r w:rsidR="0001007B">
              <w:rPr>
                <w:rFonts w:ascii="Times New Roman" w:eastAsia="Times New Roman" w:hAnsi="Times New Roman" w:cs="Times New Roman"/>
                <w:color w:val="000000"/>
                <w:sz w:val="28"/>
                <w:szCs w:val="28"/>
                <w:shd w:val="clear" w:color="auto" w:fill="FFFFFF"/>
                <w:lang w:eastAsia="ru-RU"/>
              </w:rPr>
              <w:t xml:space="preserve"> </w:t>
            </w:r>
            <w:r w:rsidRPr="00AF2E21">
              <w:rPr>
                <w:rFonts w:ascii="Times New Roman" w:eastAsia="Times New Roman" w:hAnsi="Times New Roman" w:cs="Times New Roman"/>
                <w:bCs/>
                <w:color w:val="000000"/>
                <w:sz w:val="28"/>
                <w:szCs w:val="28"/>
                <w:bdr w:val="none" w:sz="0" w:space="0" w:color="auto" w:frame="1"/>
                <w:shd w:val="clear" w:color="auto" w:fill="FFFFFF"/>
                <w:lang w:eastAsia="ru-RU"/>
              </w:rPr>
              <w:t>6 месяцев.</w:t>
            </w:r>
          </w:p>
          <w:p w:rsidR="005F367B" w:rsidRPr="00AF2E21" w:rsidRDefault="005F367B" w:rsidP="002A3167">
            <w:pPr>
              <w:rPr>
                <w:rFonts w:ascii="Times New Roman" w:hAnsi="Times New Roman" w:cs="Times New Roman"/>
                <w:sz w:val="28"/>
                <w:szCs w:val="28"/>
              </w:rPr>
            </w:pPr>
          </w:p>
        </w:tc>
      </w:tr>
      <w:tr w:rsidR="0027157C" w:rsidRPr="00AF2E21" w:rsidTr="00E136FF">
        <w:tc>
          <w:tcPr>
            <w:tcW w:w="675" w:type="dxa"/>
          </w:tcPr>
          <w:p w:rsidR="0027157C" w:rsidRPr="00AF2E21" w:rsidRDefault="0027157C" w:rsidP="0071637E">
            <w:pPr>
              <w:pStyle w:val="a4"/>
              <w:numPr>
                <w:ilvl w:val="0"/>
                <w:numId w:val="1"/>
              </w:numPr>
              <w:jc w:val="center"/>
              <w:rPr>
                <w:rFonts w:ascii="Times New Roman" w:hAnsi="Times New Roman" w:cs="Times New Roman"/>
                <w:sz w:val="28"/>
                <w:szCs w:val="28"/>
              </w:rPr>
            </w:pPr>
          </w:p>
        </w:tc>
        <w:tc>
          <w:tcPr>
            <w:tcW w:w="4111" w:type="dxa"/>
          </w:tcPr>
          <w:p w:rsidR="007300C6" w:rsidRPr="00AF2E21" w:rsidRDefault="007300C6" w:rsidP="007300C6">
            <w:pPr>
              <w:jc w:val="center"/>
              <w:rPr>
                <w:rFonts w:ascii="Times New Roman" w:hAnsi="Times New Roman" w:cs="Times New Roman"/>
                <w:bCs/>
                <w:sz w:val="28"/>
                <w:szCs w:val="28"/>
              </w:rPr>
            </w:pPr>
            <w:r w:rsidRPr="00AF2E21">
              <w:rPr>
                <w:rFonts w:ascii="Times New Roman" w:hAnsi="Times New Roman" w:cs="Times New Roman"/>
                <w:bCs/>
                <w:sz w:val="28"/>
                <w:szCs w:val="28"/>
              </w:rPr>
              <w:t>Продление срока лицензий</w:t>
            </w:r>
          </w:p>
          <w:p w:rsidR="0027157C" w:rsidRPr="00AF2E21" w:rsidRDefault="0027157C" w:rsidP="0071637E">
            <w:pPr>
              <w:jc w:val="center"/>
              <w:rPr>
                <w:rFonts w:ascii="Times New Roman" w:hAnsi="Times New Roman" w:cs="Times New Roman"/>
                <w:sz w:val="28"/>
                <w:szCs w:val="28"/>
              </w:rPr>
            </w:pPr>
          </w:p>
        </w:tc>
        <w:tc>
          <w:tcPr>
            <w:tcW w:w="10000" w:type="dxa"/>
          </w:tcPr>
          <w:p w:rsidR="007300C6" w:rsidRPr="00AF2E21" w:rsidRDefault="007300C6" w:rsidP="007300C6">
            <w:pPr>
              <w:rPr>
                <w:rFonts w:ascii="Times New Roman" w:hAnsi="Times New Roman" w:cs="Times New Roman"/>
                <w:sz w:val="28"/>
                <w:szCs w:val="28"/>
              </w:rPr>
            </w:pPr>
            <w:r w:rsidRPr="00AF2E21">
              <w:rPr>
                <w:rFonts w:ascii="Times New Roman" w:hAnsi="Times New Roman" w:cs="Times New Roman"/>
                <w:sz w:val="28"/>
                <w:szCs w:val="28"/>
              </w:rPr>
              <w:t>Продление лицензий предпринимателей.  </w:t>
            </w:r>
          </w:p>
          <w:p w:rsidR="007300C6" w:rsidRPr="00AF2E21" w:rsidRDefault="007300C6" w:rsidP="007300C6">
            <w:pPr>
              <w:rPr>
                <w:rFonts w:ascii="Times New Roman" w:hAnsi="Times New Roman" w:cs="Times New Roman"/>
                <w:sz w:val="28"/>
                <w:szCs w:val="28"/>
              </w:rPr>
            </w:pPr>
            <w:r w:rsidRPr="00AF2E21">
              <w:rPr>
                <w:rFonts w:ascii="Times New Roman" w:hAnsi="Times New Roman" w:cs="Times New Roman"/>
                <w:sz w:val="28"/>
                <w:szCs w:val="28"/>
              </w:rPr>
              <w:t>Срок действия лицензий и других видов разрешительных документов, чьи сроки истекают в период с 12 марта 2022г. по 31 декабря 2022г.</w:t>
            </w:r>
            <w:r w:rsidR="0001007B">
              <w:rPr>
                <w:rFonts w:ascii="Times New Roman" w:hAnsi="Times New Roman" w:cs="Times New Roman"/>
                <w:sz w:val="28"/>
                <w:szCs w:val="28"/>
              </w:rPr>
              <w:t xml:space="preserve"> </w:t>
            </w:r>
            <w:r w:rsidRPr="00AF2E21">
              <w:rPr>
                <w:rFonts w:ascii="Times New Roman" w:hAnsi="Times New Roman" w:cs="Times New Roman"/>
                <w:sz w:val="28"/>
                <w:szCs w:val="28"/>
              </w:rPr>
              <w:t>автоматически продлевается на 12 месяцев, а их получение или переоформление будет проходить по упрощённой схеме.</w:t>
            </w:r>
            <w:r w:rsidRPr="00AF2E21">
              <w:rPr>
                <w:rFonts w:ascii="Times New Roman" w:hAnsi="Times New Roman" w:cs="Times New Roman"/>
                <w:sz w:val="28"/>
                <w:szCs w:val="28"/>
              </w:rPr>
              <w:br/>
            </w:r>
          </w:p>
          <w:p w:rsidR="007300C6" w:rsidRPr="00AF2E21" w:rsidRDefault="007300C6" w:rsidP="007300C6">
            <w:pPr>
              <w:rPr>
                <w:rFonts w:ascii="Times New Roman" w:hAnsi="Times New Roman" w:cs="Times New Roman"/>
                <w:sz w:val="28"/>
                <w:szCs w:val="28"/>
              </w:rPr>
            </w:pPr>
            <w:r w:rsidRPr="00AF2E21">
              <w:rPr>
                <w:rFonts w:ascii="Times New Roman" w:hAnsi="Times New Roman" w:cs="Times New Roman"/>
                <w:sz w:val="28"/>
                <w:szCs w:val="28"/>
              </w:rPr>
              <w:t>Также переносится на год необходимость прохождения подтверждения соответствия выпускаемой продукции. </w:t>
            </w:r>
          </w:p>
          <w:p w:rsidR="007300C6" w:rsidRPr="00AF2E21" w:rsidRDefault="007300C6" w:rsidP="007300C6">
            <w:pPr>
              <w:rPr>
                <w:rFonts w:ascii="Times New Roman" w:hAnsi="Times New Roman" w:cs="Times New Roman"/>
                <w:sz w:val="28"/>
                <w:szCs w:val="28"/>
              </w:rPr>
            </w:pPr>
            <w:r w:rsidRPr="00AF2E21">
              <w:rPr>
                <w:rFonts w:ascii="Times New Roman" w:hAnsi="Times New Roman" w:cs="Times New Roman"/>
                <w:sz w:val="28"/>
                <w:szCs w:val="28"/>
              </w:rPr>
              <w:t>Уполномоченные органы наделяются правом принимать решения:</w:t>
            </w:r>
          </w:p>
          <w:p w:rsidR="007300C6" w:rsidRPr="00AF2E21" w:rsidRDefault="007300C6" w:rsidP="007300C6">
            <w:pPr>
              <w:numPr>
                <w:ilvl w:val="0"/>
                <w:numId w:val="3"/>
              </w:numPr>
              <w:rPr>
                <w:rFonts w:ascii="Times New Roman" w:hAnsi="Times New Roman" w:cs="Times New Roman"/>
                <w:sz w:val="28"/>
                <w:szCs w:val="28"/>
              </w:rPr>
            </w:pPr>
            <w:r w:rsidRPr="00AF2E21">
              <w:rPr>
                <w:rFonts w:ascii="Times New Roman" w:hAnsi="Times New Roman" w:cs="Times New Roman"/>
                <w:sz w:val="28"/>
                <w:szCs w:val="28"/>
              </w:rPr>
              <w:t>О сокращении обязательных требований или перечня документов, предоставляемых для лицензирования;</w:t>
            </w:r>
          </w:p>
          <w:p w:rsidR="007300C6" w:rsidRPr="00AF2E21" w:rsidRDefault="007300C6" w:rsidP="007300C6">
            <w:pPr>
              <w:numPr>
                <w:ilvl w:val="0"/>
                <w:numId w:val="3"/>
              </w:numPr>
              <w:rPr>
                <w:rFonts w:ascii="Times New Roman" w:hAnsi="Times New Roman" w:cs="Times New Roman"/>
                <w:sz w:val="28"/>
                <w:szCs w:val="28"/>
              </w:rPr>
            </w:pPr>
            <w:r w:rsidRPr="00AF2E21">
              <w:rPr>
                <w:rFonts w:ascii="Times New Roman" w:hAnsi="Times New Roman" w:cs="Times New Roman"/>
                <w:sz w:val="28"/>
                <w:szCs w:val="28"/>
              </w:rPr>
              <w:lastRenderedPageBreak/>
              <w:t>Об отмене оценки соответствия обязательным требованиям;</w:t>
            </w:r>
          </w:p>
          <w:p w:rsidR="007300C6" w:rsidRPr="00AF2E21" w:rsidRDefault="007300C6" w:rsidP="007300C6">
            <w:pPr>
              <w:numPr>
                <w:ilvl w:val="0"/>
                <w:numId w:val="3"/>
              </w:numPr>
              <w:rPr>
                <w:rFonts w:ascii="Times New Roman" w:hAnsi="Times New Roman" w:cs="Times New Roman"/>
                <w:sz w:val="28"/>
                <w:szCs w:val="28"/>
              </w:rPr>
            </w:pPr>
            <w:r w:rsidRPr="00AF2E21">
              <w:rPr>
                <w:rFonts w:ascii="Times New Roman" w:hAnsi="Times New Roman" w:cs="Times New Roman"/>
                <w:sz w:val="28"/>
                <w:szCs w:val="28"/>
              </w:rPr>
              <w:t>О продления сроков действия разрешительных документов (лицензий) и другие решения, направленные на упрощение осуществления деятельности, требующей лицензирования (получения разрешительной документации)</w:t>
            </w:r>
          </w:p>
          <w:p w:rsidR="007300C6" w:rsidRPr="00AF2E21" w:rsidRDefault="007300C6" w:rsidP="007300C6">
            <w:pPr>
              <w:rPr>
                <w:rFonts w:ascii="Times New Roman" w:hAnsi="Times New Roman" w:cs="Times New Roman"/>
                <w:sz w:val="28"/>
                <w:szCs w:val="28"/>
              </w:rPr>
            </w:pPr>
            <w:r w:rsidRPr="00AF2E21">
              <w:rPr>
                <w:rFonts w:ascii="Times New Roman" w:hAnsi="Times New Roman" w:cs="Times New Roman"/>
                <w:sz w:val="28"/>
                <w:szCs w:val="28"/>
              </w:rPr>
              <w:t>Мера предоставляется автоматически, действует до отмены или изменения постановления Правительства.</w:t>
            </w:r>
          </w:p>
          <w:p w:rsidR="007300C6" w:rsidRPr="00AF2E21" w:rsidRDefault="007300C6" w:rsidP="007300C6">
            <w:pPr>
              <w:rPr>
                <w:rFonts w:ascii="Times New Roman" w:hAnsi="Times New Roman" w:cs="Times New Roman"/>
                <w:sz w:val="28"/>
                <w:szCs w:val="28"/>
              </w:rPr>
            </w:pPr>
            <w:r w:rsidRPr="00AF2E21">
              <w:rPr>
                <w:rFonts w:ascii="Times New Roman" w:hAnsi="Times New Roman" w:cs="Times New Roman"/>
                <w:sz w:val="28"/>
                <w:szCs w:val="28"/>
              </w:rPr>
              <w:t>Обратите внимание на перечни видов деятельности и режимов, в отношении которых произошли изменения.</w:t>
            </w:r>
          </w:p>
          <w:p w:rsidR="0027157C" w:rsidRPr="00AF2E21" w:rsidRDefault="0027157C" w:rsidP="00312D1C">
            <w:pPr>
              <w:rPr>
                <w:rFonts w:ascii="Times New Roman" w:hAnsi="Times New Roman" w:cs="Times New Roman"/>
                <w:sz w:val="28"/>
                <w:szCs w:val="28"/>
              </w:rPr>
            </w:pPr>
          </w:p>
        </w:tc>
      </w:tr>
      <w:tr w:rsidR="0027157C" w:rsidRPr="00AF2E21" w:rsidTr="00E136FF">
        <w:tc>
          <w:tcPr>
            <w:tcW w:w="675" w:type="dxa"/>
          </w:tcPr>
          <w:p w:rsidR="0027157C" w:rsidRPr="00AF2E21" w:rsidRDefault="0027157C" w:rsidP="0071637E">
            <w:pPr>
              <w:pStyle w:val="a4"/>
              <w:numPr>
                <w:ilvl w:val="0"/>
                <w:numId w:val="1"/>
              </w:numPr>
              <w:jc w:val="center"/>
              <w:rPr>
                <w:rFonts w:ascii="Times New Roman" w:hAnsi="Times New Roman" w:cs="Times New Roman"/>
                <w:sz w:val="28"/>
                <w:szCs w:val="28"/>
              </w:rPr>
            </w:pPr>
          </w:p>
        </w:tc>
        <w:tc>
          <w:tcPr>
            <w:tcW w:w="4111" w:type="dxa"/>
          </w:tcPr>
          <w:p w:rsidR="005F367B" w:rsidRPr="00AF2E21" w:rsidRDefault="005F367B" w:rsidP="005F367B">
            <w:pPr>
              <w:jc w:val="center"/>
              <w:rPr>
                <w:rFonts w:ascii="Times New Roman" w:hAnsi="Times New Roman" w:cs="Times New Roman"/>
                <w:bCs/>
                <w:sz w:val="28"/>
                <w:szCs w:val="28"/>
              </w:rPr>
            </w:pPr>
            <w:r w:rsidRPr="00AF2E21">
              <w:rPr>
                <w:rFonts w:ascii="Times New Roman" w:hAnsi="Times New Roman" w:cs="Times New Roman"/>
                <w:bCs/>
                <w:sz w:val="28"/>
                <w:szCs w:val="28"/>
              </w:rPr>
              <w:t>Льготные кредиты для МСП по программе «1764»</w:t>
            </w:r>
          </w:p>
          <w:p w:rsidR="0027157C" w:rsidRPr="00AF2E21" w:rsidRDefault="0027157C" w:rsidP="0071637E">
            <w:pPr>
              <w:jc w:val="center"/>
              <w:rPr>
                <w:rFonts w:ascii="Times New Roman" w:hAnsi="Times New Roman" w:cs="Times New Roman"/>
                <w:sz w:val="28"/>
                <w:szCs w:val="28"/>
              </w:rPr>
            </w:pPr>
          </w:p>
        </w:tc>
        <w:tc>
          <w:tcPr>
            <w:tcW w:w="10000" w:type="dxa"/>
          </w:tcPr>
          <w:p w:rsidR="0027157C" w:rsidRPr="00AF2E21" w:rsidRDefault="007D42C4" w:rsidP="00E136FF">
            <w:pPr>
              <w:rPr>
                <w:rFonts w:ascii="Times New Roman" w:hAnsi="Times New Roman" w:cs="Times New Roman"/>
                <w:sz w:val="28"/>
                <w:szCs w:val="28"/>
              </w:rPr>
            </w:pPr>
            <w:r w:rsidRPr="00AF2E21">
              <w:rPr>
                <w:rFonts w:ascii="Times New Roman" w:hAnsi="Times New Roman" w:cs="Times New Roman"/>
                <w:sz w:val="28"/>
                <w:szCs w:val="28"/>
              </w:rPr>
              <w:t>Минэкономразвития России реализует программу льготного кредитования «1764», в рамках которой для микро- и малого бизнеса доступны кредиты по ставке до 15% годовых, а для средних предприятий по ставке 13,5%.</w:t>
            </w:r>
            <w:r w:rsidRPr="00AF2E21">
              <w:rPr>
                <w:rFonts w:ascii="Times New Roman" w:hAnsi="Times New Roman" w:cs="Times New Roman"/>
                <w:sz w:val="28"/>
                <w:szCs w:val="28"/>
              </w:rPr>
              <w:br/>
            </w:r>
            <w:r w:rsidRPr="00AF2E21">
              <w:rPr>
                <w:rFonts w:ascii="Times New Roman" w:hAnsi="Times New Roman" w:cs="Times New Roman"/>
                <w:sz w:val="28"/>
                <w:szCs w:val="28"/>
              </w:rPr>
              <w:br/>
              <w:t xml:space="preserve">Программа льготного кредитования МСП – часть национального проекта «Малое и среднее предпринимательство и поддержка индивидуальной предпринимательской инициативы». В ней участвуют компании из самых разных отраслей экономики. Также возможностями программы пользуются индивидуальные предприниматели и </w:t>
            </w:r>
            <w:proofErr w:type="spellStart"/>
            <w:r w:rsidRPr="00AF2E21">
              <w:rPr>
                <w:rFonts w:ascii="Times New Roman" w:hAnsi="Times New Roman" w:cs="Times New Roman"/>
                <w:sz w:val="28"/>
                <w:szCs w:val="28"/>
              </w:rPr>
              <w:t>самозанятые</w:t>
            </w:r>
            <w:proofErr w:type="spellEnd"/>
            <w:r w:rsidRPr="00AF2E21">
              <w:rPr>
                <w:rFonts w:ascii="Times New Roman" w:hAnsi="Times New Roman" w:cs="Times New Roman"/>
                <w:sz w:val="28"/>
                <w:szCs w:val="28"/>
              </w:rPr>
              <w:t>.</w:t>
            </w:r>
          </w:p>
          <w:p w:rsidR="007D42C4" w:rsidRPr="00AF2E21" w:rsidRDefault="007D42C4" w:rsidP="00BE302A">
            <w:pPr>
              <w:rPr>
                <w:rFonts w:ascii="Times New Roman" w:hAnsi="Times New Roman" w:cs="Times New Roman"/>
                <w:sz w:val="28"/>
                <w:szCs w:val="28"/>
              </w:rPr>
            </w:pPr>
          </w:p>
        </w:tc>
      </w:tr>
      <w:tr w:rsidR="0027157C" w:rsidRPr="00AF2E21" w:rsidTr="00E136FF">
        <w:tc>
          <w:tcPr>
            <w:tcW w:w="675" w:type="dxa"/>
          </w:tcPr>
          <w:p w:rsidR="0027157C" w:rsidRPr="00AF2E21" w:rsidRDefault="0027157C" w:rsidP="0071637E">
            <w:pPr>
              <w:pStyle w:val="a4"/>
              <w:numPr>
                <w:ilvl w:val="0"/>
                <w:numId w:val="1"/>
              </w:numPr>
              <w:jc w:val="center"/>
              <w:rPr>
                <w:rFonts w:ascii="Times New Roman" w:hAnsi="Times New Roman" w:cs="Times New Roman"/>
                <w:sz w:val="28"/>
                <w:szCs w:val="28"/>
              </w:rPr>
            </w:pPr>
          </w:p>
        </w:tc>
        <w:tc>
          <w:tcPr>
            <w:tcW w:w="4111" w:type="dxa"/>
          </w:tcPr>
          <w:p w:rsidR="007D42C4" w:rsidRPr="00AF2E21" w:rsidRDefault="007D42C4" w:rsidP="007D42C4">
            <w:pPr>
              <w:jc w:val="center"/>
              <w:rPr>
                <w:rFonts w:ascii="Times New Roman" w:hAnsi="Times New Roman" w:cs="Times New Roman"/>
                <w:bCs/>
                <w:sz w:val="28"/>
                <w:szCs w:val="28"/>
              </w:rPr>
            </w:pPr>
            <w:r w:rsidRPr="00AF2E21">
              <w:rPr>
                <w:rFonts w:ascii="Times New Roman" w:hAnsi="Times New Roman" w:cs="Times New Roman"/>
                <w:bCs/>
                <w:sz w:val="28"/>
                <w:szCs w:val="28"/>
              </w:rPr>
              <w:t xml:space="preserve">Льготные кредиты под 3% для </w:t>
            </w:r>
            <w:proofErr w:type="gramStart"/>
            <w:r w:rsidRPr="00AF2E21">
              <w:rPr>
                <w:rFonts w:ascii="Times New Roman" w:hAnsi="Times New Roman" w:cs="Times New Roman"/>
                <w:bCs/>
                <w:sz w:val="28"/>
                <w:szCs w:val="28"/>
              </w:rPr>
              <w:t>инновационных</w:t>
            </w:r>
            <w:proofErr w:type="gramEnd"/>
            <w:r w:rsidRPr="00AF2E21">
              <w:rPr>
                <w:rFonts w:ascii="Times New Roman" w:hAnsi="Times New Roman" w:cs="Times New Roman"/>
                <w:bCs/>
                <w:sz w:val="28"/>
                <w:szCs w:val="28"/>
              </w:rPr>
              <w:t xml:space="preserve"> МСП</w:t>
            </w:r>
          </w:p>
          <w:p w:rsidR="0027157C" w:rsidRPr="00AF2E21" w:rsidRDefault="0027157C" w:rsidP="0071637E">
            <w:pPr>
              <w:jc w:val="center"/>
              <w:rPr>
                <w:rFonts w:ascii="Times New Roman" w:hAnsi="Times New Roman" w:cs="Times New Roman"/>
                <w:sz w:val="28"/>
                <w:szCs w:val="28"/>
              </w:rPr>
            </w:pPr>
          </w:p>
        </w:tc>
        <w:tc>
          <w:tcPr>
            <w:tcW w:w="10000" w:type="dxa"/>
          </w:tcPr>
          <w:p w:rsidR="0027157C" w:rsidRPr="00AF2E21" w:rsidRDefault="007D42C4" w:rsidP="00E136FF">
            <w:pPr>
              <w:rPr>
                <w:rFonts w:ascii="Times New Roman" w:hAnsi="Times New Roman" w:cs="Times New Roman"/>
                <w:sz w:val="28"/>
                <w:szCs w:val="28"/>
              </w:rPr>
            </w:pPr>
            <w:r w:rsidRPr="00AF2E21">
              <w:rPr>
                <w:rFonts w:ascii="Times New Roman" w:hAnsi="Times New Roman" w:cs="Times New Roman"/>
                <w:sz w:val="28"/>
                <w:szCs w:val="28"/>
              </w:rPr>
              <w:t>Кредит для инновационных высокотехнологичных компаний МСП на инвестиционные цели и на пополнение оборотных средств.</w:t>
            </w:r>
          </w:p>
          <w:p w:rsidR="007D42C4" w:rsidRPr="00AF2E21" w:rsidRDefault="007D42C4" w:rsidP="002517ED">
            <w:pPr>
              <w:rPr>
                <w:rFonts w:ascii="Times New Roman" w:hAnsi="Times New Roman" w:cs="Times New Roman"/>
                <w:sz w:val="28"/>
                <w:szCs w:val="28"/>
              </w:rPr>
            </w:pPr>
            <w:r w:rsidRPr="00AF2E21">
              <w:rPr>
                <w:rFonts w:ascii="Times New Roman" w:hAnsi="Times New Roman" w:cs="Times New Roman"/>
                <w:sz w:val="28"/>
                <w:szCs w:val="28"/>
              </w:rPr>
              <w:t>Поддержка реализуется Минэкономразвития России, Корпорацией МСП и МСП Банком.</w:t>
            </w:r>
            <w:bookmarkStart w:id="0" w:name="_GoBack"/>
            <w:bookmarkEnd w:id="0"/>
          </w:p>
        </w:tc>
      </w:tr>
      <w:tr w:rsidR="0027157C" w:rsidRPr="00AF2E21" w:rsidTr="00E136FF">
        <w:tc>
          <w:tcPr>
            <w:tcW w:w="675" w:type="dxa"/>
          </w:tcPr>
          <w:p w:rsidR="0027157C" w:rsidRPr="00AF2E21" w:rsidRDefault="0027157C" w:rsidP="0071637E">
            <w:pPr>
              <w:pStyle w:val="a4"/>
              <w:numPr>
                <w:ilvl w:val="0"/>
                <w:numId w:val="1"/>
              </w:numPr>
              <w:jc w:val="center"/>
              <w:rPr>
                <w:rFonts w:ascii="Times New Roman" w:hAnsi="Times New Roman" w:cs="Times New Roman"/>
                <w:sz w:val="28"/>
                <w:szCs w:val="28"/>
              </w:rPr>
            </w:pPr>
          </w:p>
        </w:tc>
        <w:tc>
          <w:tcPr>
            <w:tcW w:w="4111" w:type="dxa"/>
          </w:tcPr>
          <w:p w:rsidR="007D42C4" w:rsidRPr="00AF2E21" w:rsidRDefault="007D42C4" w:rsidP="007D42C4">
            <w:pPr>
              <w:jc w:val="center"/>
              <w:rPr>
                <w:rFonts w:ascii="Times New Roman" w:hAnsi="Times New Roman" w:cs="Times New Roman"/>
                <w:bCs/>
                <w:sz w:val="28"/>
                <w:szCs w:val="28"/>
              </w:rPr>
            </w:pPr>
            <w:r w:rsidRPr="00AF2E21">
              <w:rPr>
                <w:rFonts w:ascii="Times New Roman" w:hAnsi="Times New Roman" w:cs="Times New Roman"/>
                <w:bCs/>
                <w:sz w:val="28"/>
                <w:szCs w:val="28"/>
              </w:rPr>
              <w:t>Обнуление ставки НДС для гостиничного бизнеса</w:t>
            </w:r>
          </w:p>
          <w:p w:rsidR="0027157C" w:rsidRPr="00AF2E21" w:rsidRDefault="0027157C" w:rsidP="0071637E">
            <w:pPr>
              <w:jc w:val="center"/>
              <w:rPr>
                <w:rFonts w:ascii="Times New Roman" w:hAnsi="Times New Roman" w:cs="Times New Roman"/>
                <w:sz w:val="28"/>
                <w:szCs w:val="28"/>
              </w:rPr>
            </w:pPr>
          </w:p>
        </w:tc>
        <w:tc>
          <w:tcPr>
            <w:tcW w:w="10000" w:type="dxa"/>
          </w:tcPr>
          <w:p w:rsidR="007D42C4" w:rsidRPr="00AF2E21" w:rsidRDefault="007D42C4" w:rsidP="002517ED">
            <w:pPr>
              <w:rPr>
                <w:rFonts w:ascii="Times New Roman" w:hAnsi="Times New Roman" w:cs="Times New Roman"/>
                <w:sz w:val="28"/>
                <w:szCs w:val="28"/>
              </w:rPr>
            </w:pPr>
            <w:r w:rsidRPr="00AF2E21">
              <w:rPr>
                <w:rFonts w:ascii="Times New Roman" w:hAnsi="Times New Roman" w:cs="Times New Roman"/>
                <w:sz w:val="28"/>
                <w:szCs w:val="28"/>
              </w:rPr>
              <w:t xml:space="preserve">Для инвесторов, которые строят, предоставляют в аренду и управление туристические объекты – гостиницы и иные </w:t>
            </w:r>
            <w:r w:rsidR="0001007B">
              <w:rPr>
                <w:rFonts w:ascii="Times New Roman" w:hAnsi="Times New Roman" w:cs="Times New Roman"/>
                <w:sz w:val="28"/>
                <w:szCs w:val="28"/>
              </w:rPr>
              <w:t xml:space="preserve">средства размещения, – вводится </w:t>
            </w:r>
            <w:r w:rsidRPr="00AF2E21">
              <w:rPr>
                <w:rFonts w:ascii="Times New Roman" w:hAnsi="Times New Roman" w:cs="Times New Roman"/>
                <w:bCs/>
                <w:sz w:val="28"/>
                <w:szCs w:val="28"/>
              </w:rPr>
              <w:t>нулевая ставка НДС</w:t>
            </w:r>
            <w:r w:rsidRPr="00AF2E21">
              <w:rPr>
                <w:rFonts w:ascii="Times New Roman" w:hAnsi="Times New Roman" w:cs="Times New Roman"/>
                <w:sz w:val="28"/>
                <w:szCs w:val="28"/>
              </w:rPr>
              <w:t>. Она будет действовать пять лет с момента ввода этих объектов в эксплуатацию, в том числе после реконструкции.</w:t>
            </w:r>
            <w:r w:rsidRPr="00AF2E21">
              <w:rPr>
                <w:rFonts w:ascii="Times New Roman" w:hAnsi="Times New Roman" w:cs="Times New Roman"/>
                <w:sz w:val="28"/>
                <w:szCs w:val="28"/>
              </w:rPr>
              <w:br/>
            </w:r>
            <w:r w:rsidRPr="00AF2E21">
              <w:rPr>
                <w:rFonts w:ascii="Times New Roman" w:hAnsi="Times New Roman" w:cs="Times New Roman"/>
                <w:sz w:val="28"/>
                <w:szCs w:val="28"/>
              </w:rPr>
              <w:lastRenderedPageBreak/>
              <w:br/>
              <w:t>Льготный НДС также смогут получить владельцы уже существующих гостиниц и иных средств размещения. Для них ставка будет действовать до 30 июня 2027 года.</w:t>
            </w:r>
          </w:p>
        </w:tc>
      </w:tr>
      <w:tr w:rsidR="0027157C" w:rsidRPr="00AF2E21" w:rsidTr="00E136FF">
        <w:tc>
          <w:tcPr>
            <w:tcW w:w="675" w:type="dxa"/>
          </w:tcPr>
          <w:p w:rsidR="0027157C" w:rsidRPr="00AF2E21" w:rsidRDefault="0027157C" w:rsidP="0071637E">
            <w:pPr>
              <w:pStyle w:val="a4"/>
              <w:numPr>
                <w:ilvl w:val="0"/>
                <w:numId w:val="1"/>
              </w:numPr>
              <w:jc w:val="center"/>
              <w:rPr>
                <w:rFonts w:ascii="Times New Roman" w:hAnsi="Times New Roman" w:cs="Times New Roman"/>
                <w:sz w:val="28"/>
                <w:szCs w:val="28"/>
              </w:rPr>
            </w:pPr>
          </w:p>
        </w:tc>
        <w:tc>
          <w:tcPr>
            <w:tcW w:w="4111" w:type="dxa"/>
          </w:tcPr>
          <w:p w:rsidR="0027157C" w:rsidRPr="00AF2E21" w:rsidRDefault="00FB1D8A" w:rsidP="0071637E">
            <w:pPr>
              <w:jc w:val="center"/>
              <w:rPr>
                <w:rFonts w:ascii="Times New Roman" w:hAnsi="Times New Roman" w:cs="Times New Roman"/>
                <w:sz w:val="28"/>
                <w:szCs w:val="28"/>
              </w:rPr>
            </w:pPr>
            <w:r w:rsidRPr="00AF2E21">
              <w:rPr>
                <w:rFonts w:ascii="Times New Roman" w:hAnsi="Times New Roman" w:cs="Times New Roman"/>
                <w:sz w:val="28"/>
                <w:szCs w:val="28"/>
              </w:rPr>
              <w:t>Мораторий на проведение проверок предприятий и предпринимателей</w:t>
            </w:r>
          </w:p>
        </w:tc>
        <w:tc>
          <w:tcPr>
            <w:tcW w:w="10000" w:type="dxa"/>
          </w:tcPr>
          <w:p w:rsidR="0027157C" w:rsidRPr="00AF2E21" w:rsidRDefault="00BD15BA" w:rsidP="00E136FF">
            <w:pPr>
              <w:rPr>
                <w:rFonts w:ascii="Times New Roman" w:hAnsi="Times New Roman" w:cs="Times New Roman"/>
                <w:sz w:val="28"/>
                <w:szCs w:val="28"/>
              </w:rPr>
            </w:pPr>
            <w:r w:rsidRPr="00AF2E21">
              <w:rPr>
                <w:rFonts w:ascii="Times New Roman" w:hAnsi="Times New Roman" w:cs="Times New Roman"/>
                <w:sz w:val="28"/>
                <w:szCs w:val="28"/>
              </w:rPr>
              <w:t>В России до конца 2022 года будет действовать мораторий на проведение плановых проверок бизнеса.</w:t>
            </w:r>
          </w:p>
          <w:p w:rsidR="00BD15BA" w:rsidRPr="00AF2E21" w:rsidRDefault="00BD15BA" w:rsidP="00E136FF">
            <w:pPr>
              <w:rPr>
                <w:rFonts w:ascii="Times New Roman" w:hAnsi="Times New Roman" w:cs="Times New Roman"/>
                <w:sz w:val="28"/>
                <w:szCs w:val="28"/>
              </w:rPr>
            </w:pPr>
          </w:p>
          <w:p w:rsidR="00BD15BA" w:rsidRPr="00AF2E21" w:rsidRDefault="00BD15BA" w:rsidP="0001007B">
            <w:pPr>
              <w:rPr>
                <w:rFonts w:ascii="Times New Roman" w:hAnsi="Times New Roman" w:cs="Times New Roman"/>
                <w:sz w:val="28"/>
                <w:szCs w:val="28"/>
              </w:rPr>
            </w:pPr>
            <w:r w:rsidRPr="00AF2E21">
              <w:rPr>
                <w:rFonts w:ascii="Times New Roman" w:hAnsi="Times New Roman" w:cs="Times New Roman"/>
                <w:sz w:val="28"/>
                <w:szCs w:val="28"/>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tc>
      </w:tr>
      <w:tr w:rsidR="0071637E" w:rsidRPr="00AF2E21" w:rsidTr="00E136FF">
        <w:tc>
          <w:tcPr>
            <w:tcW w:w="675" w:type="dxa"/>
          </w:tcPr>
          <w:p w:rsidR="0071637E" w:rsidRPr="00AF2E21" w:rsidRDefault="0071637E" w:rsidP="0071637E">
            <w:pPr>
              <w:pStyle w:val="a4"/>
              <w:numPr>
                <w:ilvl w:val="0"/>
                <w:numId w:val="1"/>
              </w:numPr>
              <w:jc w:val="center"/>
              <w:rPr>
                <w:rFonts w:ascii="Times New Roman" w:hAnsi="Times New Roman" w:cs="Times New Roman"/>
                <w:sz w:val="28"/>
                <w:szCs w:val="28"/>
              </w:rPr>
            </w:pPr>
          </w:p>
        </w:tc>
        <w:tc>
          <w:tcPr>
            <w:tcW w:w="4111" w:type="dxa"/>
          </w:tcPr>
          <w:p w:rsidR="00E136FF" w:rsidRPr="00AF2E21" w:rsidRDefault="00312D1C" w:rsidP="00E136FF">
            <w:pPr>
              <w:jc w:val="center"/>
              <w:rPr>
                <w:rFonts w:ascii="Times New Roman" w:hAnsi="Times New Roman" w:cs="Times New Roman"/>
                <w:sz w:val="28"/>
                <w:szCs w:val="28"/>
              </w:rPr>
            </w:pPr>
            <w:r w:rsidRPr="00AF2E21">
              <w:rPr>
                <w:rFonts w:ascii="Times New Roman" w:hAnsi="Times New Roman" w:cs="Times New Roman"/>
                <w:sz w:val="28"/>
                <w:szCs w:val="28"/>
              </w:rPr>
              <w:t xml:space="preserve">Льготная </w:t>
            </w:r>
            <w:r w:rsidR="00E136FF" w:rsidRPr="00AF2E21">
              <w:rPr>
                <w:rFonts w:ascii="Times New Roman" w:hAnsi="Times New Roman" w:cs="Times New Roman"/>
                <w:sz w:val="28"/>
                <w:szCs w:val="28"/>
              </w:rPr>
              <w:t>программ</w:t>
            </w:r>
            <w:r w:rsidR="00BC0B46" w:rsidRPr="00AF2E21">
              <w:rPr>
                <w:rFonts w:ascii="Times New Roman" w:hAnsi="Times New Roman" w:cs="Times New Roman"/>
                <w:sz w:val="28"/>
                <w:szCs w:val="28"/>
              </w:rPr>
              <w:t>а</w:t>
            </w:r>
            <w:r w:rsidR="00E136FF" w:rsidRPr="00AF2E21">
              <w:rPr>
                <w:rFonts w:ascii="Times New Roman" w:hAnsi="Times New Roman" w:cs="Times New Roman"/>
                <w:sz w:val="28"/>
                <w:szCs w:val="28"/>
              </w:rPr>
              <w:t xml:space="preserve"> кредитования бизнеса ПСК «Инвестиционная»</w:t>
            </w:r>
          </w:p>
          <w:p w:rsidR="0071637E" w:rsidRPr="00AF2E21" w:rsidRDefault="0071637E" w:rsidP="0071637E">
            <w:pPr>
              <w:jc w:val="center"/>
              <w:rPr>
                <w:rFonts w:ascii="Times New Roman" w:hAnsi="Times New Roman" w:cs="Times New Roman"/>
                <w:sz w:val="28"/>
                <w:szCs w:val="28"/>
              </w:rPr>
            </w:pPr>
          </w:p>
        </w:tc>
        <w:tc>
          <w:tcPr>
            <w:tcW w:w="10000" w:type="dxa"/>
          </w:tcPr>
          <w:p w:rsidR="00312D1C" w:rsidRPr="00AF2E21" w:rsidRDefault="00312D1C" w:rsidP="00312D1C">
            <w:pPr>
              <w:jc w:val="both"/>
              <w:rPr>
                <w:rFonts w:ascii="Times New Roman" w:hAnsi="Times New Roman" w:cs="Times New Roman"/>
                <w:sz w:val="28"/>
                <w:szCs w:val="28"/>
              </w:rPr>
            </w:pPr>
            <w:r w:rsidRPr="00AF2E21">
              <w:rPr>
                <w:rFonts w:ascii="Times New Roman" w:hAnsi="Times New Roman" w:cs="Times New Roman"/>
                <w:sz w:val="28"/>
                <w:szCs w:val="28"/>
              </w:rPr>
              <w:t>АО «Корпорация «МСП» и Банк России запустили новую льготную программу кредитования бизнеса ПСК «Инвестиционная».</w:t>
            </w:r>
          </w:p>
          <w:p w:rsidR="00E136FF" w:rsidRPr="00AF2E21" w:rsidRDefault="00E136FF" w:rsidP="00E136FF">
            <w:pPr>
              <w:jc w:val="both"/>
              <w:rPr>
                <w:rFonts w:ascii="Times New Roman" w:hAnsi="Times New Roman" w:cs="Times New Roman"/>
                <w:sz w:val="28"/>
                <w:szCs w:val="28"/>
              </w:rPr>
            </w:pPr>
            <w:r w:rsidRPr="00AF2E21">
              <w:rPr>
                <w:rFonts w:ascii="Times New Roman" w:hAnsi="Times New Roman" w:cs="Times New Roman"/>
                <w:sz w:val="28"/>
                <w:szCs w:val="28"/>
              </w:rPr>
              <w:t xml:space="preserve">По программе ПСК «Инвестиционная» можно получить кредиты по ставке: до 13,5% для среднего бизнеса и до 15% для малого. </w:t>
            </w:r>
          </w:p>
          <w:p w:rsidR="00E136FF" w:rsidRPr="00AF2E21" w:rsidRDefault="00E136FF" w:rsidP="00E136FF">
            <w:pPr>
              <w:jc w:val="both"/>
              <w:rPr>
                <w:rFonts w:ascii="Times New Roman" w:hAnsi="Times New Roman" w:cs="Times New Roman"/>
                <w:sz w:val="28"/>
                <w:szCs w:val="28"/>
              </w:rPr>
            </w:pPr>
            <w:r w:rsidRPr="00AF2E21">
              <w:rPr>
                <w:rFonts w:ascii="Times New Roman" w:hAnsi="Times New Roman" w:cs="Times New Roman"/>
                <w:sz w:val="28"/>
                <w:szCs w:val="28"/>
              </w:rPr>
              <w:t xml:space="preserve">Размер кредита - от 3 </w:t>
            </w:r>
            <w:proofErr w:type="gramStart"/>
            <w:r w:rsidRPr="00AF2E21">
              <w:rPr>
                <w:rFonts w:ascii="Times New Roman" w:hAnsi="Times New Roman" w:cs="Times New Roman"/>
                <w:sz w:val="28"/>
                <w:szCs w:val="28"/>
              </w:rPr>
              <w:t>млн</w:t>
            </w:r>
            <w:proofErr w:type="gramEnd"/>
            <w:r w:rsidRPr="00AF2E21">
              <w:rPr>
                <w:rFonts w:ascii="Times New Roman" w:hAnsi="Times New Roman" w:cs="Times New Roman"/>
                <w:sz w:val="28"/>
                <w:szCs w:val="28"/>
              </w:rPr>
              <w:t xml:space="preserve"> рублей до 2 млрд рублей. </w:t>
            </w:r>
          </w:p>
          <w:p w:rsidR="00E136FF" w:rsidRPr="00AF2E21" w:rsidRDefault="00E136FF" w:rsidP="00E136FF">
            <w:pPr>
              <w:jc w:val="both"/>
              <w:rPr>
                <w:rFonts w:ascii="Times New Roman" w:hAnsi="Times New Roman" w:cs="Times New Roman"/>
                <w:sz w:val="28"/>
                <w:szCs w:val="28"/>
              </w:rPr>
            </w:pPr>
            <w:r w:rsidRPr="00AF2E21">
              <w:rPr>
                <w:rFonts w:ascii="Times New Roman" w:hAnsi="Times New Roman" w:cs="Times New Roman"/>
                <w:sz w:val="28"/>
                <w:szCs w:val="28"/>
              </w:rPr>
              <w:t>Программа будет работать до конца 2022 года.</w:t>
            </w:r>
          </w:p>
          <w:p w:rsidR="00E136FF" w:rsidRPr="00AF2E21" w:rsidRDefault="00E136FF" w:rsidP="00E136FF">
            <w:pPr>
              <w:jc w:val="both"/>
              <w:rPr>
                <w:rFonts w:ascii="Times New Roman" w:hAnsi="Times New Roman" w:cs="Times New Roman"/>
                <w:sz w:val="28"/>
                <w:szCs w:val="28"/>
              </w:rPr>
            </w:pPr>
          </w:p>
          <w:p w:rsidR="0071637E" w:rsidRPr="00AF2E21" w:rsidRDefault="00E136FF" w:rsidP="0001007B">
            <w:pPr>
              <w:jc w:val="both"/>
              <w:rPr>
                <w:rFonts w:ascii="Times New Roman" w:hAnsi="Times New Roman" w:cs="Times New Roman"/>
                <w:sz w:val="28"/>
                <w:szCs w:val="28"/>
              </w:rPr>
            </w:pPr>
            <w:r w:rsidRPr="00AF2E21">
              <w:rPr>
                <w:rFonts w:ascii="Times New Roman" w:hAnsi="Times New Roman" w:cs="Times New Roman"/>
                <w:sz w:val="28"/>
                <w:szCs w:val="28"/>
              </w:rPr>
              <w:t>Средства могут быть направлены на создание, приобретение основных сре</w:t>
            </w:r>
            <w:proofErr w:type="gramStart"/>
            <w:r w:rsidRPr="00AF2E21">
              <w:rPr>
                <w:rFonts w:ascii="Times New Roman" w:hAnsi="Times New Roman" w:cs="Times New Roman"/>
                <w:sz w:val="28"/>
                <w:szCs w:val="28"/>
              </w:rPr>
              <w:t>дств пр</w:t>
            </w:r>
            <w:proofErr w:type="gramEnd"/>
            <w:r w:rsidRPr="00AF2E21">
              <w:rPr>
                <w:rFonts w:ascii="Times New Roman" w:hAnsi="Times New Roman" w:cs="Times New Roman"/>
                <w:sz w:val="28"/>
                <w:szCs w:val="28"/>
              </w:rPr>
              <w:t>оизводства, в том числе для модернизации и технического перевооружения, а также для строительства, реконструкции, модернизации объектов капитального строительства. Также некоторые банки могут предоставлять кредиты дл</w:t>
            </w:r>
            <w:r w:rsidR="0001007B">
              <w:rPr>
                <w:rFonts w:ascii="Times New Roman" w:hAnsi="Times New Roman" w:cs="Times New Roman"/>
                <w:sz w:val="28"/>
                <w:szCs w:val="28"/>
              </w:rPr>
              <w:t>я пополнения оборотных средств.</w:t>
            </w:r>
          </w:p>
        </w:tc>
      </w:tr>
      <w:tr w:rsidR="002A1080" w:rsidRPr="00AF2E21" w:rsidTr="00E136FF">
        <w:tc>
          <w:tcPr>
            <w:tcW w:w="675" w:type="dxa"/>
          </w:tcPr>
          <w:p w:rsidR="002A1080" w:rsidRPr="00AF2E21" w:rsidRDefault="002A1080" w:rsidP="0071637E">
            <w:pPr>
              <w:pStyle w:val="a4"/>
              <w:numPr>
                <w:ilvl w:val="0"/>
                <w:numId w:val="1"/>
              </w:numPr>
              <w:jc w:val="center"/>
              <w:rPr>
                <w:rFonts w:ascii="Times New Roman" w:hAnsi="Times New Roman" w:cs="Times New Roman"/>
                <w:sz w:val="28"/>
                <w:szCs w:val="28"/>
              </w:rPr>
            </w:pPr>
          </w:p>
        </w:tc>
        <w:tc>
          <w:tcPr>
            <w:tcW w:w="4111" w:type="dxa"/>
          </w:tcPr>
          <w:p w:rsidR="002A1080" w:rsidRPr="00AF2E21" w:rsidRDefault="002A1080" w:rsidP="00E136FF">
            <w:pPr>
              <w:jc w:val="center"/>
              <w:rPr>
                <w:rFonts w:ascii="Times New Roman" w:hAnsi="Times New Roman" w:cs="Times New Roman"/>
                <w:sz w:val="28"/>
                <w:szCs w:val="28"/>
              </w:rPr>
            </w:pPr>
            <w:r>
              <w:rPr>
                <w:rFonts w:ascii="Times New Roman" w:hAnsi="Times New Roman" w:cs="Times New Roman"/>
                <w:sz w:val="28"/>
                <w:szCs w:val="28"/>
              </w:rPr>
              <w:t>Покупка программного обеспечения со скидкой 50%</w:t>
            </w:r>
          </w:p>
        </w:tc>
        <w:tc>
          <w:tcPr>
            <w:tcW w:w="10000" w:type="dxa"/>
          </w:tcPr>
          <w:p w:rsidR="002A1080" w:rsidRDefault="002A1080" w:rsidP="002A1080">
            <w:pPr>
              <w:rPr>
                <w:rFonts w:ascii="Times New Roman" w:hAnsi="Times New Roman" w:cs="Times New Roman"/>
                <w:sz w:val="28"/>
                <w:szCs w:val="28"/>
              </w:rPr>
            </w:pPr>
            <w:proofErr w:type="spellStart"/>
            <w:r w:rsidRPr="002A1080">
              <w:rPr>
                <w:rFonts w:ascii="Times New Roman" w:hAnsi="Times New Roman" w:cs="Times New Roman"/>
                <w:sz w:val="28"/>
                <w:szCs w:val="28"/>
              </w:rPr>
              <w:t>Минцифры</w:t>
            </w:r>
            <w:proofErr w:type="spellEnd"/>
            <w:r w:rsidRPr="002A1080">
              <w:rPr>
                <w:rFonts w:ascii="Times New Roman" w:hAnsi="Times New Roman" w:cs="Times New Roman"/>
                <w:sz w:val="28"/>
                <w:szCs w:val="28"/>
              </w:rPr>
              <w:t xml:space="preserve"> России сообщает о запуске нового механизма поддержки малого и среднего бизнеса — компании смогут приобретать программное обеспечение вдвое дешевле за счет компенсации 50% стоимости лицензии производителям</w:t>
            </w:r>
          </w:p>
          <w:p w:rsidR="002A1080" w:rsidRPr="002A1080" w:rsidRDefault="002A1080" w:rsidP="002A1080">
            <w:pPr>
              <w:rPr>
                <w:rFonts w:ascii="Times New Roman" w:hAnsi="Times New Roman" w:cs="Times New Roman"/>
                <w:sz w:val="28"/>
                <w:szCs w:val="28"/>
              </w:rPr>
            </w:pPr>
            <w:r w:rsidRPr="002A1080">
              <w:rPr>
                <w:rFonts w:ascii="Times New Roman" w:hAnsi="Times New Roman" w:cs="Times New Roman"/>
                <w:sz w:val="28"/>
                <w:szCs w:val="28"/>
              </w:rPr>
              <w:t xml:space="preserve">Мера поддержки направлена на повышение эффективности малых и средних компаний в результате </w:t>
            </w:r>
            <w:proofErr w:type="spellStart"/>
            <w:r w:rsidRPr="002A1080">
              <w:rPr>
                <w:rFonts w:ascii="Times New Roman" w:hAnsi="Times New Roman" w:cs="Times New Roman"/>
                <w:sz w:val="28"/>
                <w:szCs w:val="28"/>
              </w:rPr>
              <w:t>цифровизации</w:t>
            </w:r>
            <w:proofErr w:type="spellEnd"/>
            <w:r w:rsidRPr="002A1080">
              <w:rPr>
                <w:rFonts w:ascii="Times New Roman" w:hAnsi="Times New Roman" w:cs="Times New Roman"/>
                <w:sz w:val="28"/>
                <w:szCs w:val="28"/>
              </w:rPr>
              <w:t xml:space="preserve">, внедрения отечественных облачных </w:t>
            </w:r>
            <w:r w:rsidRPr="002A1080">
              <w:rPr>
                <w:rFonts w:ascii="Times New Roman" w:hAnsi="Times New Roman" w:cs="Times New Roman"/>
                <w:sz w:val="28"/>
                <w:szCs w:val="28"/>
              </w:rPr>
              <w:lastRenderedPageBreak/>
              <w:t xml:space="preserve">решений. Речь идет, например, о софте, автоматизирующем бизнес-процессы (ERP), взаимодействия с клиентами (CRM) и др. </w:t>
            </w:r>
            <w:r>
              <w:rPr>
                <w:rFonts w:ascii="Times New Roman" w:hAnsi="Times New Roman" w:cs="Times New Roman"/>
                <w:sz w:val="28"/>
                <w:szCs w:val="28"/>
              </w:rPr>
              <w:t>В</w:t>
            </w:r>
            <w:r w:rsidRPr="002A1080">
              <w:rPr>
                <w:rFonts w:ascii="Times New Roman" w:hAnsi="Times New Roman" w:cs="Times New Roman"/>
                <w:sz w:val="28"/>
                <w:szCs w:val="28"/>
              </w:rPr>
              <w:t>остребованные программные продукты будут для МСП в два раза дешевле (разница в цене компенсируется министерством разработчику за счет бюджета).</w:t>
            </w:r>
          </w:p>
        </w:tc>
      </w:tr>
      <w:tr w:rsidR="008113B7" w:rsidRPr="00AF2E21" w:rsidTr="00E136FF">
        <w:tc>
          <w:tcPr>
            <w:tcW w:w="675" w:type="dxa"/>
          </w:tcPr>
          <w:p w:rsidR="008113B7" w:rsidRPr="00AF2E21" w:rsidRDefault="008113B7" w:rsidP="0071637E">
            <w:pPr>
              <w:pStyle w:val="a4"/>
              <w:numPr>
                <w:ilvl w:val="0"/>
                <w:numId w:val="1"/>
              </w:numPr>
              <w:jc w:val="center"/>
              <w:rPr>
                <w:rFonts w:ascii="Times New Roman" w:hAnsi="Times New Roman" w:cs="Times New Roman"/>
                <w:sz w:val="28"/>
                <w:szCs w:val="28"/>
              </w:rPr>
            </w:pPr>
          </w:p>
        </w:tc>
        <w:tc>
          <w:tcPr>
            <w:tcW w:w="4111" w:type="dxa"/>
          </w:tcPr>
          <w:p w:rsidR="008113B7" w:rsidRDefault="008113B7" w:rsidP="008113B7">
            <w:pPr>
              <w:jc w:val="center"/>
              <w:rPr>
                <w:rFonts w:ascii="Times New Roman" w:hAnsi="Times New Roman" w:cs="Times New Roman"/>
                <w:sz w:val="28"/>
                <w:szCs w:val="28"/>
              </w:rPr>
            </w:pPr>
            <w:r w:rsidRPr="008113B7">
              <w:rPr>
                <w:rFonts w:ascii="Times New Roman" w:hAnsi="Times New Roman" w:cs="Times New Roman"/>
                <w:bCs/>
                <w:sz w:val="28"/>
                <w:szCs w:val="28"/>
              </w:rPr>
              <w:t>Субсидии бизнесу на трудоустройство молодёжи</w:t>
            </w:r>
          </w:p>
        </w:tc>
        <w:tc>
          <w:tcPr>
            <w:tcW w:w="10000" w:type="dxa"/>
          </w:tcPr>
          <w:p w:rsidR="008113B7" w:rsidRDefault="008113B7" w:rsidP="008113B7">
            <w:pPr>
              <w:jc w:val="both"/>
              <w:rPr>
                <w:rFonts w:ascii="Times New Roman" w:hAnsi="Times New Roman" w:cs="Times New Roman"/>
                <w:sz w:val="28"/>
                <w:szCs w:val="28"/>
              </w:rPr>
            </w:pPr>
            <w:r w:rsidRPr="008113B7">
              <w:rPr>
                <w:rFonts w:ascii="Times New Roman" w:hAnsi="Times New Roman" w:cs="Times New Roman"/>
                <w:sz w:val="28"/>
                <w:szCs w:val="28"/>
              </w:rPr>
              <w:t>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w:t>
            </w:r>
          </w:p>
          <w:p w:rsidR="008113B7" w:rsidRDefault="008113B7" w:rsidP="008113B7">
            <w:pPr>
              <w:jc w:val="both"/>
              <w:rPr>
                <w:rFonts w:ascii="Times New Roman" w:hAnsi="Times New Roman" w:cs="Times New Roman"/>
                <w:sz w:val="28"/>
                <w:szCs w:val="28"/>
              </w:rPr>
            </w:pPr>
            <w:r w:rsidRPr="008113B7">
              <w:rPr>
                <w:rFonts w:ascii="Times New Roman" w:hAnsi="Times New Roman" w:cs="Times New Roman"/>
                <w:sz w:val="28"/>
                <w:szCs w:val="28"/>
              </w:rPr>
              <w:t>Речь идёт о трудоустройстве отдельных категорий граждан в возрасте до 30 лет. В их числе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w:t>
            </w:r>
          </w:p>
          <w:p w:rsidR="008113B7" w:rsidRDefault="008113B7" w:rsidP="008113B7">
            <w:pPr>
              <w:jc w:val="both"/>
              <w:rPr>
                <w:rFonts w:ascii="Times New Roman" w:hAnsi="Times New Roman" w:cs="Times New Roman"/>
                <w:sz w:val="28"/>
                <w:szCs w:val="28"/>
              </w:rPr>
            </w:pPr>
            <w:r w:rsidRPr="008113B7">
              <w:rPr>
                <w:rFonts w:ascii="Times New Roman" w:hAnsi="Times New Roman" w:cs="Times New Roman"/>
                <w:bCs/>
                <w:sz w:val="28"/>
                <w:szCs w:val="28"/>
              </w:rPr>
              <w:t xml:space="preserve">Субсидия будет равна трём минимальным </w:t>
            </w:r>
            <w:proofErr w:type="gramStart"/>
            <w:r w:rsidRPr="008113B7">
              <w:rPr>
                <w:rFonts w:ascii="Times New Roman" w:hAnsi="Times New Roman" w:cs="Times New Roman"/>
                <w:bCs/>
                <w:sz w:val="28"/>
                <w:szCs w:val="28"/>
              </w:rPr>
              <w:t>размерам оплаты труда</w:t>
            </w:r>
            <w:proofErr w:type="gramEnd"/>
            <w:r w:rsidRPr="008113B7">
              <w:rPr>
                <w:rFonts w:ascii="Times New Roman" w:hAnsi="Times New Roman" w:cs="Times New Roman"/>
                <w:bCs/>
                <w:sz w:val="28"/>
                <w:szCs w:val="28"/>
              </w:rPr>
              <w:t xml:space="preserve">, увеличенным на районный коэффициент, сумму страховых взносов и количество трудоустроенных. </w:t>
            </w:r>
            <w:r w:rsidRPr="008113B7">
              <w:rPr>
                <w:rFonts w:ascii="Times New Roman" w:hAnsi="Times New Roman" w:cs="Times New Roman"/>
                <w:sz w:val="28"/>
                <w:szCs w:val="28"/>
              </w:rPr>
              <w:t>Первый платёж работодатель получит через месяц после трудоустройства соискателя, второй – через три месяца, третий – через шесть месяцев.</w:t>
            </w:r>
          </w:p>
          <w:p w:rsidR="008113B7" w:rsidRPr="002A1080" w:rsidRDefault="008113B7" w:rsidP="008113B7">
            <w:pPr>
              <w:jc w:val="both"/>
              <w:rPr>
                <w:rFonts w:ascii="Times New Roman" w:hAnsi="Times New Roman" w:cs="Times New Roman"/>
                <w:sz w:val="28"/>
                <w:szCs w:val="28"/>
              </w:rPr>
            </w:pPr>
            <w:r>
              <w:rPr>
                <w:rFonts w:ascii="Times New Roman" w:hAnsi="Times New Roman" w:cs="Times New Roman"/>
                <w:sz w:val="28"/>
                <w:szCs w:val="28"/>
              </w:rPr>
              <w:t xml:space="preserve">Ознакомьтесь с </w:t>
            </w:r>
            <w:r w:rsidRPr="008113B7">
              <w:rPr>
                <w:rFonts w:ascii="Times New Roman" w:hAnsi="Times New Roman" w:cs="Times New Roman"/>
                <w:sz w:val="28"/>
                <w:szCs w:val="28"/>
              </w:rPr>
              <w:t>Правилами</w:t>
            </w:r>
            <w:r>
              <w:rPr>
                <w:rFonts w:ascii="Times New Roman" w:hAnsi="Times New Roman" w:cs="Times New Roman"/>
                <w:sz w:val="28"/>
                <w:szCs w:val="28"/>
              </w:rPr>
              <w:t xml:space="preserve"> </w:t>
            </w:r>
            <w:r w:rsidRPr="008113B7">
              <w:rPr>
                <w:rFonts w:ascii="Times New Roman" w:hAnsi="Times New Roman" w:cs="Times New Roman"/>
                <w:sz w:val="28"/>
                <w:szCs w:val="28"/>
              </w:rPr>
              <w:t>возмещения затрат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связанных с трудоустройством отдельных категорий граждан.</w:t>
            </w:r>
          </w:p>
        </w:tc>
      </w:tr>
      <w:tr w:rsidR="008113B7" w:rsidRPr="00AF2E21" w:rsidTr="00E136FF">
        <w:tc>
          <w:tcPr>
            <w:tcW w:w="675" w:type="dxa"/>
          </w:tcPr>
          <w:p w:rsidR="008113B7" w:rsidRPr="00AF2E21" w:rsidRDefault="008113B7" w:rsidP="0071637E">
            <w:pPr>
              <w:pStyle w:val="a4"/>
              <w:numPr>
                <w:ilvl w:val="0"/>
                <w:numId w:val="1"/>
              </w:numPr>
              <w:jc w:val="center"/>
              <w:rPr>
                <w:rFonts w:ascii="Times New Roman" w:hAnsi="Times New Roman" w:cs="Times New Roman"/>
                <w:sz w:val="28"/>
                <w:szCs w:val="28"/>
              </w:rPr>
            </w:pPr>
          </w:p>
        </w:tc>
        <w:tc>
          <w:tcPr>
            <w:tcW w:w="4111" w:type="dxa"/>
          </w:tcPr>
          <w:p w:rsidR="008113B7" w:rsidRDefault="00BC08EC" w:rsidP="00BC08EC">
            <w:pPr>
              <w:jc w:val="center"/>
              <w:rPr>
                <w:rFonts w:ascii="Times New Roman" w:hAnsi="Times New Roman" w:cs="Times New Roman"/>
                <w:sz w:val="28"/>
                <w:szCs w:val="28"/>
              </w:rPr>
            </w:pPr>
            <w:r w:rsidRPr="00BC08EC">
              <w:rPr>
                <w:rFonts w:ascii="Times New Roman" w:hAnsi="Times New Roman" w:cs="Times New Roman"/>
                <w:bCs/>
                <w:sz w:val="28"/>
                <w:szCs w:val="28"/>
              </w:rPr>
              <w:t>Содействие в производственной кооперации и сбыте</w:t>
            </w:r>
          </w:p>
        </w:tc>
        <w:tc>
          <w:tcPr>
            <w:tcW w:w="10000" w:type="dxa"/>
          </w:tcPr>
          <w:p w:rsidR="008113B7" w:rsidRPr="002A1080" w:rsidRDefault="00BC08EC" w:rsidP="008A6288">
            <w:pPr>
              <w:jc w:val="both"/>
              <w:rPr>
                <w:rFonts w:ascii="Times New Roman" w:hAnsi="Times New Roman" w:cs="Times New Roman"/>
                <w:sz w:val="28"/>
                <w:szCs w:val="28"/>
              </w:rPr>
            </w:pPr>
            <w:r>
              <w:rPr>
                <w:rFonts w:ascii="Times New Roman" w:hAnsi="Times New Roman" w:cs="Times New Roman"/>
                <w:sz w:val="28"/>
                <w:szCs w:val="28"/>
              </w:rPr>
              <w:t>АО «Корпорация «МСП» запустила на цифровой платформе МСП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Ф онлайн сервис </w:t>
            </w:r>
            <w:r w:rsidR="008A6288">
              <w:rPr>
                <w:rFonts w:ascii="Times New Roman" w:hAnsi="Times New Roman" w:cs="Times New Roman"/>
                <w:sz w:val="28"/>
                <w:szCs w:val="28"/>
              </w:rPr>
              <w:t>«</w:t>
            </w:r>
            <w:r w:rsidR="008A6288" w:rsidRPr="008A6288">
              <w:rPr>
                <w:rFonts w:ascii="Times New Roman" w:hAnsi="Times New Roman" w:cs="Times New Roman"/>
                <w:bCs/>
                <w:sz w:val="28"/>
                <w:szCs w:val="28"/>
              </w:rPr>
              <w:t>Производственная кооперация и сбыт</w:t>
            </w:r>
            <w:r w:rsidR="008A6288">
              <w:rPr>
                <w:rFonts w:ascii="Times New Roman" w:hAnsi="Times New Roman" w:cs="Times New Roman"/>
                <w:bCs/>
                <w:sz w:val="28"/>
                <w:szCs w:val="28"/>
              </w:rPr>
              <w:t xml:space="preserve">», который </w:t>
            </w:r>
            <w:r w:rsidR="008A6288" w:rsidRPr="008A6288">
              <w:rPr>
                <w:rFonts w:ascii="Times New Roman" w:hAnsi="Times New Roman" w:cs="Times New Roman"/>
                <w:bCs/>
                <w:sz w:val="28"/>
                <w:szCs w:val="28"/>
              </w:rPr>
              <w:t>поможе</w:t>
            </w:r>
            <w:r w:rsidR="008A6288">
              <w:rPr>
                <w:rFonts w:ascii="Times New Roman" w:hAnsi="Times New Roman" w:cs="Times New Roman"/>
                <w:bCs/>
                <w:sz w:val="28"/>
                <w:szCs w:val="28"/>
              </w:rPr>
              <w:t>т</w:t>
            </w:r>
            <w:r w:rsidR="008A6288" w:rsidRPr="008A6288">
              <w:rPr>
                <w:rFonts w:ascii="Times New Roman" w:hAnsi="Times New Roman" w:cs="Times New Roman"/>
                <w:bCs/>
                <w:sz w:val="28"/>
                <w:szCs w:val="28"/>
              </w:rPr>
              <w:t xml:space="preserve"> вам заинтересовать крупных заказчиков, наладить сбыт продукции, найти поставщиков комплектующих и развить производство – все на одной площадке, в режиме онлайн</w:t>
            </w:r>
            <w:r w:rsidR="008A6288">
              <w:rPr>
                <w:rFonts w:ascii="Times New Roman" w:hAnsi="Times New Roman" w:cs="Times New Roman"/>
                <w:bCs/>
                <w:sz w:val="28"/>
                <w:szCs w:val="28"/>
              </w:rPr>
              <w:t>.</w:t>
            </w:r>
          </w:p>
        </w:tc>
      </w:tr>
      <w:tr w:rsidR="008113B7" w:rsidRPr="00AF2E21" w:rsidTr="00E136FF">
        <w:tc>
          <w:tcPr>
            <w:tcW w:w="675" w:type="dxa"/>
          </w:tcPr>
          <w:p w:rsidR="008113B7" w:rsidRPr="00AF2E21" w:rsidRDefault="008113B7" w:rsidP="0071637E">
            <w:pPr>
              <w:pStyle w:val="a4"/>
              <w:numPr>
                <w:ilvl w:val="0"/>
                <w:numId w:val="1"/>
              </w:numPr>
              <w:jc w:val="center"/>
              <w:rPr>
                <w:rFonts w:ascii="Times New Roman" w:hAnsi="Times New Roman" w:cs="Times New Roman"/>
                <w:sz w:val="28"/>
                <w:szCs w:val="28"/>
              </w:rPr>
            </w:pPr>
          </w:p>
        </w:tc>
        <w:tc>
          <w:tcPr>
            <w:tcW w:w="4111" w:type="dxa"/>
          </w:tcPr>
          <w:p w:rsidR="008113B7" w:rsidRPr="008A6288" w:rsidRDefault="008A6288" w:rsidP="008A6288">
            <w:pPr>
              <w:jc w:val="center"/>
              <w:rPr>
                <w:rFonts w:ascii="Times New Roman" w:hAnsi="Times New Roman" w:cs="Times New Roman"/>
                <w:sz w:val="28"/>
                <w:szCs w:val="28"/>
              </w:rPr>
            </w:pPr>
            <w:r w:rsidRPr="008A6288">
              <w:rPr>
                <w:rFonts w:ascii="Times New Roman" w:hAnsi="Times New Roman" w:cs="Times New Roman"/>
                <w:bCs/>
                <w:sz w:val="28"/>
                <w:szCs w:val="28"/>
              </w:rPr>
              <w:t>Льготный лизинг оборудования</w:t>
            </w:r>
          </w:p>
        </w:tc>
        <w:tc>
          <w:tcPr>
            <w:tcW w:w="10000" w:type="dxa"/>
          </w:tcPr>
          <w:p w:rsidR="008113B7" w:rsidRDefault="008A6288" w:rsidP="008A6288">
            <w:pPr>
              <w:rPr>
                <w:rFonts w:ascii="Times New Roman" w:hAnsi="Times New Roman" w:cs="Times New Roman"/>
                <w:sz w:val="28"/>
                <w:szCs w:val="28"/>
              </w:rPr>
            </w:pPr>
            <w:r>
              <w:rPr>
                <w:rFonts w:ascii="Times New Roman" w:hAnsi="Times New Roman" w:cs="Times New Roman"/>
                <w:sz w:val="28"/>
                <w:szCs w:val="28"/>
              </w:rPr>
              <w:t>АО «</w:t>
            </w:r>
            <w:r w:rsidRPr="008A6288">
              <w:rPr>
                <w:rFonts w:ascii="Times New Roman" w:hAnsi="Times New Roman" w:cs="Times New Roman"/>
                <w:sz w:val="28"/>
                <w:szCs w:val="28"/>
              </w:rPr>
              <w:t>Корпораци</w:t>
            </w:r>
            <w:r>
              <w:rPr>
                <w:rFonts w:ascii="Times New Roman" w:hAnsi="Times New Roman" w:cs="Times New Roman"/>
                <w:sz w:val="28"/>
                <w:szCs w:val="28"/>
              </w:rPr>
              <w:t>я</w:t>
            </w:r>
            <w:r w:rsidRPr="008A6288">
              <w:rPr>
                <w:rFonts w:ascii="Times New Roman" w:hAnsi="Times New Roman" w:cs="Times New Roman"/>
                <w:sz w:val="28"/>
                <w:szCs w:val="28"/>
              </w:rPr>
              <w:t xml:space="preserve"> </w:t>
            </w:r>
            <w:r>
              <w:rPr>
                <w:rFonts w:ascii="Times New Roman" w:hAnsi="Times New Roman" w:cs="Times New Roman"/>
                <w:sz w:val="28"/>
                <w:szCs w:val="28"/>
              </w:rPr>
              <w:t>«</w:t>
            </w:r>
            <w:r w:rsidRPr="008A6288">
              <w:rPr>
                <w:rFonts w:ascii="Times New Roman" w:hAnsi="Times New Roman" w:cs="Times New Roman"/>
                <w:sz w:val="28"/>
                <w:szCs w:val="28"/>
              </w:rPr>
              <w:t>МСП</w:t>
            </w:r>
            <w:r>
              <w:rPr>
                <w:rFonts w:ascii="Times New Roman" w:hAnsi="Times New Roman" w:cs="Times New Roman"/>
                <w:sz w:val="28"/>
                <w:szCs w:val="28"/>
              </w:rPr>
              <w:t xml:space="preserve">» </w:t>
            </w:r>
            <w:r w:rsidRPr="008A6288">
              <w:rPr>
                <w:rFonts w:ascii="Times New Roman" w:hAnsi="Times New Roman" w:cs="Times New Roman"/>
                <w:sz w:val="28"/>
                <w:szCs w:val="28"/>
              </w:rPr>
              <w:t>через дочерние лизинговые компании</w:t>
            </w:r>
            <w:r>
              <w:rPr>
                <w:rFonts w:ascii="Times New Roman" w:hAnsi="Times New Roman" w:cs="Times New Roman"/>
                <w:sz w:val="28"/>
                <w:szCs w:val="28"/>
              </w:rPr>
              <w:t xml:space="preserve"> реализует для субъектов индивидуального и малого предпринимательства</w:t>
            </w:r>
            <w:r w:rsidRPr="008A6288">
              <w:rPr>
                <w:rFonts w:ascii="Times New Roman" w:hAnsi="Times New Roman" w:cs="Times New Roman"/>
                <w:sz w:val="28"/>
                <w:szCs w:val="28"/>
              </w:rPr>
              <w:t xml:space="preserve"> программ</w:t>
            </w:r>
            <w:r>
              <w:rPr>
                <w:rFonts w:ascii="Times New Roman" w:hAnsi="Times New Roman" w:cs="Times New Roman"/>
                <w:sz w:val="28"/>
                <w:szCs w:val="28"/>
              </w:rPr>
              <w:t>у</w:t>
            </w:r>
            <w:r w:rsidRPr="008A6288">
              <w:rPr>
                <w:rFonts w:ascii="Times New Roman" w:hAnsi="Times New Roman" w:cs="Times New Roman"/>
                <w:sz w:val="28"/>
                <w:szCs w:val="28"/>
              </w:rPr>
              <w:t xml:space="preserve"> </w:t>
            </w:r>
            <w:r>
              <w:rPr>
                <w:rFonts w:ascii="Times New Roman" w:hAnsi="Times New Roman" w:cs="Times New Roman"/>
                <w:sz w:val="28"/>
                <w:szCs w:val="28"/>
              </w:rPr>
              <w:lastRenderedPageBreak/>
              <w:t>льготного лизинга оборудования.</w:t>
            </w:r>
          </w:p>
          <w:p w:rsidR="008A6288" w:rsidRPr="008A6288" w:rsidRDefault="008A6288" w:rsidP="008A6288">
            <w:pPr>
              <w:rPr>
                <w:rFonts w:ascii="Times New Roman" w:hAnsi="Times New Roman" w:cs="Times New Roman"/>
                <w:sz w:val="28"/>
                <w:szCs w:val="28"/>
              </w:rPr>
            </w:pPr>
            <w:r w:rsidRPr="008A6288">
              <w:rPr>
                <w:rFonts w:ascii="Times New Roman" w:hAnsi="Times New Roman" w:cs="Times New Roman"/>
                <w:bCs/>
                <w:sz w:val="28"/>
                <w:szCs w:val="28"/>
              </w:rPr>
              <w:t>Основные условия</w:t>
            </w:r>
            <w:r>
              <w:rPr>
                <w:rFonts w:ascii="Times New Roman" w:hAnsi="Times New Roman" w:cs="Times New Roman"/>
                <w:bCs/>
                <w:sz w:val="28"/>
                <w:szCs w:val="28"/>
              </w:rPr>
              <w:t>:</w:t>
            </w:r>
          </w:p>
          <w:p w:rsidR="008A6288" w:rsidRPr="008A6288" w:rsidRDefault="008A6288" w:rsidP="008A6288">
            <w:pPr>
              <w:numPr>
                <w:ilvl w:val="0"/>
                <w:numId w:val="5"/>
              </w:numPr>
              <w:rPr>
                <w:rFonts w:ascii="Times New Roman" w:hAnsi="Times New Roman" w:cs="Times New Roman"/>
                <w:sz w:val="28"/>
                <w:szCs w:val="28"/>
              </w:rPr>
            </w:pPr>
            <w:r w:rsidRPr="008A6288">
              <w:rPr>
                <w:rFonts w:ascii="Times New Roman" w:hAnsi="Times New Roman" w:cs="Times New Roman"/>
                <w:sz w:val="28"/>
                <w:szCs w:val="28"/>
              </w:rPr>
              <w:t xml:space="preserve">льготная процентная ставка 6% </w:t>
            </w:r>
            <w:proofErr w:type="gramStart"/>
            <w:r w:rsidRPr="008A6288">
              <w:rPr>
                <w:rFonts w:ascii="Times New Roman" w:hAnsi="Times New Roman" w:cs="Times New Roman"/>
                <w:sz w:val="28"/>
                <w:szCs w:val="28"/>
              </w:rPr>
              <w:t>годовых</w:t>
            </w:r>
            <w:proofErr w:type="gramEnd"/>
            <w:r w:rsidRPr="008A6288">
              <w:rPr>
                <w:rFonts w:ascii="Times New Roman" w:hAnsi="Times New Roman" w:cs="Times New Roman"/>
                <w:sz w:val="28"/>
                <w:szCs w:val="28"/>
              </w:rPr>
              <w:t xml:space="preserve"> – для российского оборудования и 8% годовых — для иностранного</w:t>
            </w:r>
            <w:r w:rsidR="0001007B">
              <w:rPr>
                <w:rFonts w:ascii="Times New Roman" w:hAnsi="Times New Roman" w:cs="Times New Roman"/>
                <w:sz w:val="28"/>
                <w:szCs w:val="28"/>
              </w:rPr>
              <w:t>;</w:t>
            </w:r>
          </w:p>
          <w:p w:rsidR="008A6288" w:rsidRPr="008A6288" w:rsidRDefault="008A6288" w:rsidP="008A6288">
            <w:pPr>
              <w:numPr>
                <w:ilvl w:val="0"/>
                <w:numId w:val="5"/>
              </w:numPr>
              <w:rPr>
                <w:rFonts w:ascii="Times New Roman" w:hAnsi="Times New Roman" w:cs="Times New Roman"/>
                <w:sz w:val="28"/>
                <w:szCs w:val="28"/>
              </w:rPr>
            </w:pPr>
            <w:r w:rsidRPr="008A6288">
              <w:rPr>
                <w:rFonts w:ascii="Times New Roman" w:hAnsi="Times New Roman" w:cs="Times New Roman"/>
                <w:sz w:val="28"/>
                <w:szCs w:val="28"/>
              </w:rPr>
              <w:t>первоначальный взнос от 0% стоимости оборудования при наличии поручительства региональной гарантийной организации (РГ</w:t>
            </w:r>
            <w:r w:rsidR="0001007B">
              <w:rPr>
                <w:rFonts w:ascii="Times New Roman" w:hAnsi="Times New Roman" w:cs="Times New Roman"/>
                <w:sz w:val="28"/>
                <w:szCs w:val="28"/>
              </w:rPr>
              <w:t>О) и от 15% в остальных случаях;</w:t>
            </w:r>
          </w:p>
          <w:p w:rsidR="008A6288" w:rsidRPr="008A6288" w:rsidRDefault="008A6288" w:rsidP="008A6288">
            <w:pPr>
              <w:numPr>
                <w:ilvl w:val="0"/>
                <w:numId w:val="5"/>
              </w:numPr>
              <w:rPr>
                <w:rFonts w:ascii="Times New Roman" w:hAnsi="Times New Roman" w:cs="Times New Roman"/>
                <w:sz w:val="28"/>
                <w:szCs w:val="28"/>
              </w:rPr>
            </w:pPr>
            <w:r w:rsidRPr="008A6288">
              <w:rPr>
                <w:rFonts w:ascii="Times New Roman" w:hAnsi="Times New Roman" w:cs="Times New Roman"/>
                <w:sz w:val="28"/>
                <w:szCs w:val="28"/>
              </w:rPr>
              <w:t>срок лизингового договора – от 13 до 84 месяцев</w:t>
            </w:r>
            <w:r w:rsidR="0001007B">
              <w:rPr>
                <w:rFonts w:ascii="Times New Roman" w:hAnsi="Times New Roman" w:cs="Times New Roman"/>
                <w:sz w:val="28"/>
                <w:szCs w:val="28"/>
              </w:rPr>
              <w:t>;</w:t>
            </w:r>
          </w:p>
          <w:p w:rsidR="008A6288" w:rsidRPr="002A1080" w:rsidRDefault="008A6288" w:rsidP="0001007B">
            <w:pPr>
              <w:numPr>
                <w:ilvl w:val="0"/>
                <w:numId w:val="5"/>
              </w:numPr>
              <w:rPr>
                <w:rFonts w:ascii="Times New Roman" w:hAnsi="Times New Roman" w:cs="Times New Roman"/>
                <w:sz w:val="28"/>
                <w:szCs w:val="28"/>
              </w:rPr>
            </w:pPr>
            <w:r w:rsidRPr="0001007B">
              <w:rPr>
                <w:rFonts w:ascii="Times New Roman" w:hAnsi="Times New Roman" w:cs="Times New Roman"/>
                <w:sz w:val="28"/>
                <w:szCs w:val="28"/>
              </w:rPr>
              <w:t xml:space="preserve">сумма финансирования (за вычетом аванса) – от 500 тыс. до 50 млн. </w:t>
            </w:r>
            <w:r w:rsidR="0001007B" w:rsidRPr="0001007B">
              <w:rPr>
                <w:rFonts w:ascii="Times New Roman" w:hAnsi="Times New Roman" w:cs="Times New Roman"/>
                <w:sz w:val="28"/>
                <w:szCs w:val="28"/>
              </w:rPr>
              <w:t>рублей.</w:t>
            </w:r>
          </w:p>
        </w:tc>
      </w:tr>
      <w:tr w:rsidR="007A3E7F" w:rsidRPr="00AF2E21" w:rsidTr="00E136FF">
        <w:tc>
          <w:tcPr>
            <w:tcW w:w="675" w:type="dxa"/>
          </w:tcPr>
          <w:p w:rsidR="007A3E7F" w:rsidRPr="00AF2E21" w:rsidRDefault="007A3E7F" w:rsidP="0071637E">
            <w:pPr>
              <w:pStyle w:val="a4"/>
              <w:numPr>
                <w:ilvl w:val="0"/>
                <w:numId w:val="1"/>
              </w:numPr>
              <w:jc w:val="center"/>
              <w:rPr>
                <w:rFonts w:ascii="Times New Roman" w:hAnsi="Times New Roman" w:cs="Times New Roman"/>
                <w:sz w:val="28"/>
                <w:szCs w:val="28"/>
              </w:rPr>
            </w:pPr>
          </w:p>
        </w:tc>
        <w:tc>
          <w:tcPr>
            <w:tcW w:w="4111" w:type="dxa"/>
          </w:tcPr>
          <w:p w:rsidR="007A3E7F" w:rsidRPr="007A3E7F" w:rsidRDefault="007A3E7F" w:rsidP="007A3E7F">
            <w:pPr>
              <w:jc w:val="center"/>
              <w:rPr>
                <w:rFonts w:ascii="Times New Roman" w:hAnsi="Times New Roman" w:cs="Times New Roman"/>
                <w:bCs/>
                <w:sz w:val="28"/>
                <w:szCs w:val="28"/>
              </w:rPr>
            </w:pPr>
            <w:r w:rsidRPr="007A3E7F">
              <w:rPr>
                <w:rFonts w:ascii="Times New Roman" w:hAnsi="Times New Roman" w:cs="Times New Roman"/>
                <w:bCs/>
                <w:sz w:val="28"/>
                <w:szCs w:val="28"/>
              </w:rPr>
              <w:t>Продление срока уплаты налога по УСН</w:t>
            </w:r>
          </w:p>
        </w:tc>
        <w:tc>
          <w:tcPr>
            <w:tcW w:w="10000" w:type="dxa"/>
          </w:tcPr>
          <w:p w:rsidR="007A3E7F" w:rsidRPr="007A3E7F" w:rsidRDefault="007A3E7F" w:rsidP="007A3E7F">
            <w:pPr>
              <w:jc w:val="both"/>
              <w:rPr>
                <w:rFonts w:ascii="Times New Roman" w:hAnsi="Times New Roman" w:cs="Times New Roman"/>
                <w:sz w:val="28"/>
                <w:szCs w:val="28"/>
              </w:rPr>
            </w:pPr>
            <w:r w:rsidRPr="007A3E7F">
              <w:rPr>
                <w:rFonts w:ascii="Times New Roman" w:hAnsi="Times New Roman" w:cs="Times New Roman"/>
                <w:sz w:val="28"/>
                <w:szCs w:val="28"/>
              </w:rPr>
              <w:t>Срок уплаты налога по упрощённой системе за 2021 год и I квартал 2022 года для индивидуальных предпринимателей и организаций из отдельных отраслей экономики продлевается на шесть месяцев с последующей</w:t>
            </w:r>
            <w:r>
              <w:rPr>
                <w:rFonts w:ascii="Times New Roman" w:hAnsi="Times New Roman" w:cs="Times New Roman"/>
                <w:sz w:val="28"/>
                <w:szCs w:val="28"/>
              </w:rPr>
              <w:t xml:space="preserve"> рассрочкой в течение полугода (постановление Правительства Российской Федерации от 30.03.2022 </w:t>
            </w:r>
            <w:r>
              <w:rPr>
                <w:rFonts w:ascii="Times New Roman" w:hAnsi="Times New Roman" w:cs="Times New Roman"/>
                <w:sz w:val="28"/>
                <w:szCs w:val="28"/>
              </w:rPr>
              <w:br/>
              <w:t>№ 512).</w:t>
            </w:r>
          </w:p>
          <w:p w:rsidR="007A3E7F" w:rsidRPr="007A3E7F" w:rsidRDefault="007A3E7F" w:rsidP="007A3E7F">
            <w:pPr>
              <w:jc w:val="both"/>
              <w:rPr>
                <w:rFonts w:ascii="Times New Roman" w:hAnsi="Times New Roman" w:cs="Times New Roman"/>
                <w:sz w:val="28"/>
                <w:szCs w:val="28"/>
              </w:rPr>
            </w:pPr>
            <w:r w:rsidRPr="007A3E7F">
              <w:rPr>
                <w:rFonts w:ascii="Times New Roman" w:hAnsi="Times New Roman" w:cs="Times New Roman"/>
                <w:sz w:val="28"/>
                <w:szCs w:val="28"/>
              </w:rPr>
              <w:t>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7A3E7F" w:rsidRDefault="007A3E7F" w:rsidP="007A3E7F">
            <w:pPr>
              <w:jc w:val="both"/>
              <w:rPr>
                <w:rFonts w:ascii="Times New Roman" w:hAnsi="Times New Roman" w:cs="Times New Roman"/>
                <w:sz w:val="28"/>
                <w:szCs w:val="28"/>
              </w:rPr>
            </w:pPr>
            <w:r w:rsidRPr="007A3E7F">
              <w:rPr>
                <w:rFonts w:ascii="Times New Roman" w:hAnsi="Times New Roman" w:cs="Times New Roman"/>
                <w:sz w:val="28"/>
                <w:szCs w:val="28"/>
              </w:rPr>
              <w:t xml:space="preserve">Продление сроков уплаты налога по упрощённой системе касается предприятий, </w:t>
            </w:r>
            <w:proofErr w:type="gramStart"/>
            <w:r w:rsidRPr="007A3E7F">
              <w:rPr>
                <w:rFonts w:ascii="Times New Roman" w:hAnsi="Times New Roman" w:cs="Times New Roman"/>
                <w:sz w:val="28"/>
                <w:szCs w:val="28"/>
              </w:rPr>
              <w:t>связанных</w:t>
            </w:r>
            <w:proofErr w:type="gramEnd"/>
            <w:r w:rsidRPr="007A3E7F">
              <w:rPr>
                <w:rFonts w:ascii="Times New Roman" w:hAnsi="Times New Roman" w:cs="Times New Roman"/>
                <w:sz w:val="28"/>
                <w:szCs w:val="28"/>
              </w:rPr>
              <w:t xml:space="preserve"> в том числе с деревообработкой, производством лекарственных средств, компьютеров и электронных средств, автотранспорта, электрического оборудования, пищевых продуктов, напитков, одежды, бумаги, а также организаций, ведущих полиграфическую деятельность, работающих в сфере туризма и гостеприимства, здравоохранения, спорта и развлечений.</w:t>
            </w:r>
          </w:p>
        </w:tc>
      </w:tr>
      <w:tr w:rsidR="003C6153" w:rsidRPr="00AF2E21" w:rsidTr="0078354B">
        <w:tc>
          <w:tcPr>
            <w:tcW w:w="675" w:type="dxa"/>
          </w:tcPr>
          <w:p w:rsidR="003C6153" w:rsidRPr="00AF2E21" w:rsidRDefault="003C6153" w:rsidP="003C6153">
            <w:pPr>
              <w:jc w:val="center"/>
              <w:rPr>
                <w:rFonts w:ascii="Times New Roman" w:hAnsi="Times New Roman" w:cs="Times New Roman"/>
                <w:sz w:val="28"/>
                <w:szCs w:val="28"/>
              </w:rPr>
            </w:pPr>
          </w:p>
        </w:tc>
        <w:tc>
          <w:tcPr>
            <w:tcW w:w="14111" w:type="dxa"/>
            <w:gridSpan w:val="2"/>
          </w:tcPr>
          <w:p w:rsidR="003C6153" w:rsidRPr="00AF2E21" w:rsidRDefault="009B6679" w:rsidP="0071637E">
            <w:pPr>
              <w:jc w:val="center"/>
              <w:rPr>
                <w:rFonts w:ascii="Times New Roman" w:hAnsi="Times New Roman" w:cs="Times New Roman"/>
                <w:sz w:val="28"/>
                <w:szCs w:val="28"/>
              </w:rPr>
            </w:pPr>
            <w:r w:rsidRPr="00AF2E21">
              <w:rPr>
                <w:rFonts w:ascii="Times New Roman" w:hAnsi="Times New Roman" w:cs="Times New Roman"/>
                <w:sz w:val="28"/>
                <w:szCs w:val="28"/>
              </w:rPr>
              <w:t>Региональные меры поддержки субъектов малого и среднего предпринимательства</w:t>
            </w:r>
          </w:p>
        </w:tc>
      </w:tr>
      <w:tr w:rsidR="0071637E" w:rsidRPr="00AF2E21" w:rsidTr="00E136FF">
        <w:tc>
          <w:tcPr>
            <w:tcW w:w="675" w:type="dxa"/>
          </w:tcPr>
          <w:p w:rsidR="0071637E" w:rsidRPr="00AF2E21" w:rsidRDefault="0071637E" w:rsidP="003C6153">
            <w:pPr>
              <w:pStyle w:val="a4"/>
              <w:numPr>
                <w:ilvl w:val="0"/>
                <w:numId w:val="4"/>
              </w:numPr>
              <w:jc w:val="center"/>
              <w:rPr>
                <w:rFonts w:ascii="Times New Roman" w:hAnsi="Times New Roman" w:cs="Times New Roman"/>
                <w:sz w:val="28"/>
                <w:szCs w:val="28"/>
              </w:rPr>
            </w:pPr>
          </w:p>
        </w:tc>
        <w:tc>
          <w:tcPr>
            <w:tcW w:w="4111" w:type="dxa"/>
          </w:tcPr>
          <w:p w:rsidR="00DA07BF"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Субсидии на финансовое </w:t>
            </w:r>
            <w:r w:rsidRPr="00AF2E21">
              <w:rPr>
                <w:rFonts w:ascii="Times New Roman" w:hAnsi="Times New Roman" w:cs="Times New Roman"/>
                <w:sz w:val="28"/>
                <w:szCs w:val="28"/>
              </w:rPr>
              <w:lastRenderedPageBreak/>
              <w:t>обеспечение (возмещение) части затрат на закладку и (или) уход за многолетними насаждениями</w:t>
            </w:r>
          </w:p>
        </w:tc>
        <w:tc>
          <w:tcPr>
            <w:tcW w:w="10000" w:type="dxa"/>
          </w:tcPr>
          <w:p w:rsidR="0071637E"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lastRenderedPageBreak/>
              <w:t xml:space="preserve">Субсидия предоставляется Возмещение части затрат на закладку и уход за </w:t>
            </w:r>
            <w:r w:rsidRPr="00AF2E21">
              <w:rPr>
                <w:rFonts w:ascii="Times New Roman" w:hAnsi="Times New Roman" w:cs="Times New Roman"/>
                <w:sz w:val="28"/>
                <w:szCs w:val="28"/>
              </w:rPr>
              <w:lastRenderedPageBreak/>
              <w:t>плодово-ягодными насаждениями</w:t>
            </w:r>
            <w:r w:rsidR="00EA393F" w:rsidRPr="00AF2E21">
              <w:rPr>
                <w:rFonts w:ascii="Times New Roman" w:hAnsi="Times New Roman" w:cs="Times New Roman"/>
                <w:sz w:val="28"/>
                <w:szCs w:val="28"/>
              </w:rPr>
              <w:t>.</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Субсидии на финансовое обеспечение (возмещение) части затрат на закладку и (или) уход за виноградниками</w:t>
            </w:r>
          </w:p>
        </w:tc>
        <w:tc>
          <w:tcPr>
            <w:tcW w:w="10000"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Субсидия предоставляется на возмещение части затрат на закладку и уход за виноградниками</w:t>
            </w:r>
            <w:r w:rsidR="00EA393F" w:rsidRPr="00AF2E21">
              <w:rPr>
                <w:rFonts w:ascii="Times New Roman" w:hAnsi="Times New Roman" w:cs="Times New Roman"/>
                <w:sz w:val="28"/>
                <w:szCs w:val="28"/>
              </w:rPr>
              <w:t>.</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Субсидии на поддержку начинающих фермеров</w:t>
            </w:r>
          </w:p>
        </w:tc>
        <w:tc>
          <w:tcPr>
            <w:tcW w:w="10000"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Грант на поддержку начинающего фермера предоставляется:</w:t>
            </w:r>
          </w:p>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для разведения крупного рогатого скота молочного направления. Грант предоставляется при условии осуществления деятельности, на которую предоставлен грант, в течение не менее 5 лет </w:t>
            </w:r>
            <w:proofErr w:type="gramStart"/>
            <w:r w:rsidRPr="00AF2E21">
              <w:rPr>
                <w:rFonts w:ascii="Times New Roman" w:hAnsi="Times New Roman" w:cs="Times New Roman"/>
                <w:sz w:val="28"/>
                <w:szCs w:val="28"/>
              </w:rPr>
              <w:t>с даты</w:t>
            </w:r>
            <w:proofErr w:type="gramEnd"/>
            <w:r w:rsidRPr="00AF2E21">
              <w:rPr>
                <w:rFonts w:ascii="Times New Roman" w:hAnsi="Times New Roman" w:cs="Times New Roman"/>
                <w:sz w:val="28"/>
                <w:szCs w:val="28"/>
              </w:rPr>
              <w:t xml:space="preserve"> его получения. Право на получение гранта предоставляется начинающему фермеру однократно</w:t>
            </w:r>
            <w:r w:rsidR="00EA393F" w:rsidRPr="00AF2E21">
              <w:rPr>
                <w:rFonts w:ascii="Times New Roman" w:hAnsi="Times New Roman" w:cs="Times New Roman"/>
                <w:sz w:val="28"/>
                <w:szCs w:val="28"/>
              </w:rPr>
              <w:t>.</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Субсидии на развитие семейных ферм</w:t>
            </w:r>
          </w:p>
        </w:tc>
        <w:tc>
          <w:tcPr>
            <w:tcW w:w="10000"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Грант предоставляется на развитие семейной животноводческой фермы</w:t>
            </w:r>
            <w:r w:rsidR="00EA393F" w:rsidRPr="00AF2E21">
              <w:rPr>
                <w:rFonts w:ascii="Times New Roman" w:hAnsi="Times New Roman" w:cs="Times New Roman"/>
                <w:sz w:val="28"/>
                <w:szCs w:val="28"/>
              </w:rPr>
              <w:t>.</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Субсидии сельскохозяйственным потребительским кооперативам на развитие материально-технической базы</w:t>
            </w:r>
          </w:p>
        </w:tc>
        <w:tc>
          <w:tcPr>
            <w:tcW w:w="10000"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Грант предоставляется в размере не более 60 процентов от планируемых затрат, при условии:</w:t>
            </w:r>
          </w:p>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приобретения основных средств, не бывших в употреблении, либо срок производства которых не превышает двух лет;</w:t>
            </w:r>
          </w:p>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при </w:t>
            </w:r>
            <w:proofErr w:type="spellStart"/>
            <w:r w:rsidRPr="00AF2E21">
              <w:rPr>
                <w:rFonts w:ascii="Times New Roman" w:hAnsi="Times New Roman" w:cs="Times New Roman"/>
                <w:sz w:val="28"/>
                <w:szCs w:val="28"/>
              </w:rPr>
              <w:t>неотчуждении</w:t>
            </w:r>
            <w:proofErr w:type="spellEnd"/>
            <w:r w:rsidRPr="00AF2E21">
              <w:rPr>
                <w:rFonts w:ascii="Times New Roman" w:hAnsi="Times New Roman" w:cs="Times New Roman"/>
                <w:sz w:val="28"/>
                <w:szCs w:val="28"/>
              </w:rPr>
              <w:t xml:space="preserve"> в течение пяти лет приобретаемых основных средств;</w:t>
            </w:r>
          </w:p>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при включении в неделимый фонд кооператива имущества, затраты по приобретению которого представлены на получение государственной поддержки, либо имущества, приобретаемого с участием средств государственной поддержки</w:t>
            </w:r>
            <w:r w:rsidR="00EA393F" w:rsidRPr="00AF2E21">
              <w:rPr>
                <w:rFonts w:ascii="Times New Roman" w:hAnsi="Times New Roman" w:cs="Times New Roman"/>
                <w:sz w:val="28"/>
                <w:szCs w:val="28"/>
              </w:rPr>
              <w:t>.</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Субсидии сельскохозяйственным товаропроизводителям на финансовое обеспечение </w:t>
            </w:r>
            <w:r w:rsidRPr="00AF2E21">
              <w:rPr>
                <w:rFonts w:ascii="Times New Roman" w:hAnsi="Times New Roman" w:cs="Times New Roman"/>
                <w:sz w:val="28"/>
                <w:szCs w:val="28"/>
              </w:rPr>
              <w:lastRenderedPageBreak/>
              <w:t>(возмещение) части затрат на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 - на 1 гектар посевной площади</w:t>
            </w:r>
          </w:p>
        </w:tc>
        <w:tc>
          <w:tcPr>
            <w:tcW w:w="10000"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lastRenderedPageBreak/>
              <w:t>Возмещение части затрат на 1 гектар посевной площади</w:t>
            </w:r>
            <w:r w:rsidR="00EA393F" w:rsidRPr="00AF2E21">
              <w:rPr>
                <w:rFonts w:ascii="Times New Roman" w:hAnsi="Times New Roman" w:cs="Times New Roman"/>
                <w:sz w:val="28"/>
                <w:szCs w:val="28"/>
              </w:rPr>
              <w:t>.</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Субсидии на финансовое обеспечение (возмещение) части затрат на поддержку собственного производства молока -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tc>
        <w:tc>
          <w:tcPr>
            <w:tcW w:w="10000"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Возмещение </w:t>
            </w:r>
            <w:r w:rsidR="00EA393F" w:rsidRPr="00AF2E21">
              <w:rPr>
                <w:rFonts w:ascii="Times New Roman" w:hAnsi="Times New Roman" w:cs="Times New Roman"/>
                <w:sz w:val="28"/>
                <w:szCs w:val="28"/>
              </w:rPr>
              <w:t>затрат</w:t>
            </w:r>
            <w:r w:rsidRPr="00AF2E21">
              <w:rPr>
                <w:rFonts w:ascii="Times New Roman" w:hAnsi="Times New Roman" w:cs="Times New Roman"/>
                <w:sz w:val="28"/>
                <w:szCs w:val="28"/>
              </w:rPr>
              <w:t xml:space="preserve">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r w:rsidR="00EA393F" w:rsidRPr="00AF2E21">
              <w:rPr>
                <w:rFonts w:ascii="Times New Roman" w:hAnsi="Times New Roman" w:cs="Times New Roman"/>
                <w:sz w:val="28"/>
                <w:szCs w:val="28"/>
              </w:rPr>
              <w:t>.</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Субсидии на финансовое обеспечение (возмещение) части затрат на племенное животноводство</w:t>
            </w:r>
          </w:p>
        </w:tc>
        <w:tc>
          <w:tcPr>
            <w:tcW w:w="10000" w:type="dxa"/>
          </w:tcPr>
          <w:p w:rsidR="005C1AC4"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Субсидии предоставляются на племенное маточное поголовье сельскохозяйственных животных на 1 условную голову организациям по племенному животноводству.</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Субсидии на финансовое обеспечение (возмещение) части затрат на поддержку </w:t>
            </w:r>
            <w:r w:rsidRPr="00AF2E21">
              <w:rPr>
                <w:rFonts w:ascii="Times New Roman" w:hAnsi="Times New Roman" w:cs="Times New Roman"/>
                <w:sz w:val="28"/>
                <w:szCs w:val="28"/>
              </w:rPr>
              <w:lastRenderedPageBreak/>
              <w:t>элитного семеноводства</w:t>
            </w:r>
          </w:p>
        </w:tc>
        <w:tc>
          <w:tcPr>
            <w:tcW w:w="10000" w:type="dxa"/>
          </w:tcPr>
          <w:p w:rsidR="005C1AC4"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lastRenderedPageBreak/>
              <w:t>Субсидия предоставляется сельскохозяйственным товаропроизводителям на 1 гектар посевной площади, засеянной элитными семенами, под сельскохозяйственными культурами.</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Субсидии на финансовое обеспечение (возмещение) части затрат на развитие мясного животноводства (за исключением племенных животных)</w:t>
            </w:r>
          </w:p>
        </w:tc>
        <w:tc>
          <w:tcPr>
            <w:tcW w:w="10000" w:type="dxa"/>
          </w:tcPr>
          <w:p w:rsidR="005C1AC4"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Субсидия предоставляется по ставке на 1 голову, но не более фактических затрат, понесенных на содержание маточного поголовья овец и коз, нарастающим итогом с 1 января текущего года по 1 число месяца подачи заявки.</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Иные межбюджетные трансферты на возмещение части затрат на уплату процентов по инвестиционным кредитам (займам) в агропромышленном комплексе</w:t>
            </w:r>
          </w:p>
        </w:tc>
        <w:tc>
          <w:tcPr>
            <w:tcW w:w="10000" w:type="dxa"/>
          </w:tcPr>
          <w:p w:rsidR="005C1AC4"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Субсидия предоставляется в размере ставки рефинансирования (ключевой ставки) на дату предоставления кредита.</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Реализация мероприятий в области мелиорации земель сельскохозяйственного назначения</w:t>
            </w:r>
          </w:p>
        </w:tc>
        <w:tc>
          <w:tcPr>
            <w:tcW w:w="10000" w:type="dxa"/>
          </w:tcPr>
          <w:p w:rsidR="00EA393F"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Государственная поддержка в области мелиорации  предусматривающих возмещение сельскохозяйственным товаропроизводителям, за исключением граждан, ведущих личное подсобное хозяйство, части фактически осуществленных ими расходов в рамках следующих мероприятий:                                      а) гидромелиоративные мероприятия;</w:t>
            </w:r>
          </w:p>
          <w:p w:rsidR="00EA393F"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б) </w:t>
            </w:r>
            <w:proofErr w:type="spellStart"/>
            <w:r w:rsidRPr="00AF2E21">
              <w:rPr>
                <w:rFonts w:ascii="Times New Roman" w:hAnsi="Times New Roman" w:cs="Times New Roman"/>
                <w:sz w:val="28"/>
                <w:szCs w:val="28"/>
              </w:rPr>
              <w:t>культуртехнические</w:t>
            </w:r>
            <w:proofErr w:type="spellEnd"/>
            <w:r w:rsidRPr="00AF2E21">
              <w:rPr>
                <w:rFonts w:ascii="Times New Roman" w:hAnsi="Times New Roman" w:cs="Times New Roman"/>
                <w:sz w:val="28"/>
                <w:szCs w:val="28"/>
              </w:rPr>
              <w:t xml:space="preserve"> мероприятия на выбывших сельскохозяйственных угодьях, вовлекаемых в сельскохозяйственный оборот;</w:t>
            </w:r>
          </w:p>
          <w:p w:rsidR="00EA393F"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в) </w:t>
            </w:r>
            <w:proofErr w:type="spellStart"/>
            <w:r w:rsidRPr="00AF2E21">
              <w:rPr>
                <w:rFonts w:ascii="Times New Roman" w:hAnsi="Times New Roman" w:cs="Times New Roman"/>
                <w:sz w:val="28"/>
                <w:szCs w:val="28"/>
              </w:rPr>
              <w:t>агролесомелиоративные</w:t>
            </w:r>
            <w:proofErr w:type="spellEnd"/>
            <w:r w:rsidRPr="00AF2E21">
              <w:rPr>
                <w:rFonts w:ascii="Times New Roman" w:hAnsi="Times New Roman" w:cs="Times New Roman"/>
                <w:sz w:val="28"/>
                <w:szCs w:val="28"/>
              </w:rPr>
              <w:t xml:space="preserve"> мероприятия;</w:t>
            </w:r>
          </w:p>
          <w:p w:rsidR="00EA393F"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г) фитомелиоративные мероприятия, направленные на закрепление песков;</w:t>
            </w:r>
          </w:p>
          <w:p w:rsidR="005C1AC4"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д) мероприятия в области известкования кислых почв на пашне.</w:t>
            </w:r>
          </w:p>
        </w:tc>
      </w:tr>
      <w:tr w:rsidR="005C1AC4" w:rsidRPr="00AF2E21" w:rsidTr="00E136FF">
        <w:tc>
          <w:tcPr>
            <w:tcW w:w="675" w:type="dxa"/>
          </w:tcPr>
          <w:p w:rsidR="005C1AC4" w:rsidRPr="00AF2E21" w:rsidRDefault="005C1AC4" w:rsidP="003C6153">
            <w:pPr>
              <w:pStyle w:val="a4"/>
              <w:numPr>
                <w:ilvl w:val="0"/>
                <w:numId w:val="4"/>
              </w:numPr>
              <w:jc w:val="center"/>
              <w:rPr>
                <w:rFonts w:ascii="Times New Roman" w:hAnsi="Times New Roman" w:cs="Times New Roman"/>
                <w:sz w:val="28"/>
                <w:szCs w:val="28"/>
              </w:rPr>
            </w:pPr>
          </w:p>
        </w:tc>
        <w:tc>
          <w:tcPr>
            <w:tcW w:w="4111" w:type="dxa"/>
          </w:tcPr>
          <w:p w:rsidR="005C1AC4" w:rsidRPr="00AF2E21" w:rsidRDefault="005C1AC4" w:rsidP="00EA393F">
            <w:pPr>
              <w:jc w:val="both"/>
              <w:rPr>
                <w:rFonts w:ascii="Times New Roman" w:hAnsi="Times New Roman" w:cs="Times New Roman"/>
                <w:sz w:val="28"/>
                <w:szCs w:val="28"/>
              </w:rPr>
            </w:pPr>
            <w:r w:rsidRPr="00AF2E21">
              <w:rPr>
                <w:rFonts w:ascii="Times New Roman" w:hAnsi="Times New Roman" w:cs="Times New Roman"/>
                <w:sz w:val="28"/>
                <w:szCs w:val="28"/>
              </w:rPr>
              <w:t>Создание системы поддержки фермеров и развитие сельской кооперации</w:t>
            </w:r>
          </w:p>
        </w:tc>
        <w:tc>
          <w:tcPr>
            <w:tcW w:w="10000" w:type="dxa"/>
          </w:tcPr>
          <w:p w:rsidR="00EA393F"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Грант "</w:t>
            </w:r>
            <w:proofErr w:type="spellStart"/>
            <w:r w:rsidRPr="00AF2E21">
              <w:rPr>
                <w:rFonts w:ascii="Times New Roman" w:hAnsi="Times New Roman" w:cs="Times New Roman"/>
                <w:sz w:val="28"/>
                <w:szCs w:val="28"/>
              </w:rPr>
              <w:t>Агростартап</w:t>
            </w:r>
            <w:proofErr w:type="spellEnd"/>
            <w:r w:rsidRPr="00AF2E21">
              <w:rPr>
                <w:rFonts w:ascii="Times New Roman" w:hAnsi="Times New Roman" w:cs="Times New Roman"/>
                <w:sz w:val="28"/>
                <w:szCs w:val="28"/>
              </w:rPr>
              <w:t>" предоставляется:</w:t>
            </w:r>
          </w:p>
          <w:p w:rsidR="005C1AC4" w:rsidRPr="00AF2E21" w:rsidRDefault="00EA393F" w:rsidP="00EA393F">
            <w:pPr>
              <w:jc w:val="both"/>
              <w:rPr>
                <w:rFonts w:ascii="Times New Roman" w:hAnsi="Times New Roman" w:cs="Times New Roman"/>
                <w:sz w:val="28"/>
                <w:szCs w:val="28"/>
              </w:rPr>
            </w:pPr>
            <w:r w:rsidRPr="00AF2E21">
              <w:rPr>
                <w:rFonts w:ascii="Times New Roman" w:hAnsi="Times New Roman" w:cs="Times New Roman"/>
                <w:sz w:val="28"/>
                <w:szCs w:val="28"/>
              </w:rPr>
              <w:t xml:space="preserve">для разведения крупного рогатого скота молочного </w:t>
            </w:r>
            <w:proofErr w:type="spellStart"/>
            <w:r w:rsidRPr="00AF2E21">
              <w:rPr>
                <w:rFonts w:ascii="Times New Roman" w:hAnsi="Times New Roman" w:cs="Times New Roman"/>
                <w:sz w:val="28"/>
                <w:szCs w:val="28"/>
              </w:rPr>
              <w:t>направления</w:t>
            </w:r>
            <w:proofErr w:type="gramStart"/>
            <w:r w:rsidRPr="00AF2E21">
              <w:rPr>
                <w:rFonts w:ascii="Times New Roman" w:hAnsi="Times New Roman" w:cs="Times New Roman"/>
                <w:sz w:val="28"/>
                <w:szCs w:val="28"/>
              </w:rPr>
              <w:t>.Г</w:t>
            </w:r>
            <w:proofErr w:type="gramEnd"/>
            <w:r w:rsidRPr="00AF2E21">
              <w:rPr>
                <w:rFonts w:ascii="Times New Roman" w:hAnsi="Times New Roman" w:cs="Times New Roman"/>
                <w:sz w:val="28"/>
                <w:szCs w:val="28"/>
              </w:rPr>
              <w:t>рант</w:t>
            </w:r>
            <w:proofErr w:type="spellEnd"/>
            <w:r w:rsidRPr="00AF2E21">
              <w:rPr>
                <w:rFonts w:ascii="Times New Roman" w:hAnsi="Times New Roman" w:cs="Times New Roman"/>
                <w:sz w:val="28"/>
                <w:szCs w:val="28"/>
              </w:rPr>
              <w:t xml:space="preserve"> предоставляется при условии осуществления деятельности, на которую предоставлен грант, в течение не менее 5 лет с даты его получения. Право на получение гранта предоставляется начинающему фермеру однократно.</w:t>
            </w:r>
          </w:p>
        </w:tc>
      </w:tr>
      <w:tr w:rsidR="0071637E" w:rsidRPr="00AF2E21" w:rsidTr="00E136FF">
        <w:tc>
          <w:tcPr>
            <w:tcW w:w="675" w:type="dxa"/>
          </w:tcPr>
          <w:p w:rsidR="0071637E" w:rsidRPr="00AF2E21" w:rsidRDefault="0071637E" w:rsidP="003C6153">
            <w:pPr>
              <w:pStyle w:val="a4"/>
              <w:numPr>
                <w:ilvl w:val="0"/>
                <w:numId w:val="4"/>
              </w:numPr>
              <w:jc w:val="center"/>
              <w:rPr>
                <w:rFonts w:ascii="Times New Roman" w:hAnsi="Times New Roman" w:cs="Times New Roman"/>
                <w:sz w:val="28"/>
                <w:szCs w:val="28"/>
              </w:rPr>
            </w:pPr>
          </w:p>
        </w:tc>
        <w:tc>
          <w:tcPr>
            <w:tcW w:w="4111" w:type="dxa"/>
          </w:tcPr>
          <w:p w:rsidR="0071637E" w:rsidRPr="00DD0575" w:rsidRDefault="00E21CD7" w:rsidP="00DD0575">
            <w:pPr>
              <w:jc w:val="center"/>
              <w:rPr>
                <w:rFonts w:ascii="Times New Roman" w:hAnsi="Times New Roman" w:cs="Times New Roman"/>
                <w:sz w:val="28"/>
                <w:szCs w:val="28"/>
              </w:rPr>
            </w:pPr>
            <w:r w:rsidRPr="00DD0575">
              <w:rPr>
                <w:rFonts w:ascii="Times New Roman" w:eastAsia="TimesNewRoman,Bold" w:hAnsi="Times New Roman" w:cs="Times New Roman"/>
                <w:bCs/>
                <w:sz w:val="28"/>
                <w:szCs w:val="28"/>
              </w:rPr>
              <w:t xml:space="preserve">Гранты в форме субсидии </w:t>
            </w:r>
            <w:r w:rsidR="00DD0575" w:rsidRPr="00DD0575">
              <w:rPr>
                <w:rFonts w:ascii="Times New Roman" w:eastAsia="TimesNewRoman,Bold" w:hAnsi="Times New Roman" w:cs="Times New Roman"/>
                <w:bCs/>
                <w:sz w:val="28"/>
                <w:szCs w:val="28"/>
              </w:rPr>
              <w:t>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tc>
        <w:tc>
          <w:tcPr>
            <w:tcW w:w="10000" w:type="dxa"/>
          </w:tcPr>
          <w:p w:rsidR="0071637E" w:rsidRPr="00AF2E21" w:rsidRDefault="008C0023" w:rsidP="002517ED">
            <w:pPr>
              <w:jc w:val="both"/>
              <w:rPr>
                <w:rFonts w:ascii="Times New Roman" w:hAnsi="Times New Roman" w:cs="Times New Roman"/>
                <w:sz w:val="28"/>
                <w:szCs w:val="28"/>
              </w:rPr>
            </w:pPr>
            <w:r w:rsidRPr="00AF2E21">
              <w:rPr>
                <w:rFonts w:ascii="Times New Roman" w:hAnsi="Times New Roman" w:cs="Times New Roman"/>
                <w:sz w:val="28"/>
                <w:szCs w:val="28"/>
              </w:rPr>
              <w:t xml:space="preserve">Предоставление </w:t>
            </w:r>
            <w:r w:rsidRPr="00AF2E21">
              <w:rPr>
                <w:rFonts w:ascii="Times New Roman" w:hAnsi="Times New Roman" w:cs="Times New Roman"/>
                <w:bCs/>
                <w:sz w:val="28"/>
                <w:szCs w:val="28"/>
              </w:rPr>
              <w:t xml:space="preserve">грантов в форме субсидии субъектам малого и среднего предпринимательства, </w:t>
            </w:r>
            <w:r w:rsidR="002517ED" w:rsidRPr="002517ED">
              <w:rPr>
                <w:rFonts w:ascii="Times New Roman" w:hAnsi="Times New Roman" w:cs="Times New Roman"/>
                <w:bCs/>
                <w:sz w:val="28"/>
                <w:szCs w:val="28"/>
              </w:rPr>
              <w:t>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r w:rsidR="002517ED">
              <w:rPr>
                <w:rFonts w:ascii="Times New Roman" w:hAnsi="Times New Roman" w:cs="Times New Roman"/>
                <w:bCs/>
                <w:sz w:val="28"/>
                <w:szCs w:val="28"/>
              </w:rPr>
              <w:t>.</w:t>
            </w:r>
          </w:p>
        </w:tc>
      </w:tr>
      <w:tr w:rsidR="0011526D" w:rsidRPr="00AF2E21" w:rsidTr="00E136FF">
        <w:tc>
          <w:tcPr>
            <w:tcW w:w="675" w:type="dxa"/>
          </w:tcPr>
          <w:p w:rsidR="0011526D" w:rsidRPr="00AF2E21" w:rsidRDefault="0011526D" w:rsidP="003C6153">
            <w:pPr>
              <w:pStyle w:val="a4"/>
              <w:numPr>
                <w:ilvl w:val="0"/>
                <w:numId w:val="4"/>
              </w:numPr>
              <w:jc w:val="center"/>
              <w:rPr>
                <w:rFonts w:ascii="Times New Roman" w:hAnsi="Times New Roman" w:cs="Times New Roman"/>
                <w:sz w:val="28"/>
                <w:szCs w:val="28"/>
              </w:rPr>
            </w:pPr>
          </w:p>
        </w:tc>
        <w:tc>
          <w:tcPr>
            <w:tcW w:w="4111" w:type="dxa"/>
          </w:tcPr>
          <w:p w:rsidR="0011526D" w:rsidRPr="00AF2E21" w:rsidRDefault="00B8297A" w:rsidP="00AE2D7B">
            <w:pPr>
              <w:rPr>
                <w:rFonts w:ascii="Times New Roman" w:hAnsi="Times New Roman" w:cs="Times New Roman"/>
                <w:sz w:val="28"/>
                <w:szCs w:val="28"/>
              </w:rPr>
            </w:pPr>
            <w:r w:rsidRPr="00AF2E21">
              <w:rPr>
                <w:rFonts w:ascii="Times New Roman" w:hAnsi="Times New Roman" w:cs="Times New Roman"/>
                <w:sz w:val="28"/>
                <w:szCs w:val="28"/>
              </w:rPr>
              <w:t>Консультационная и</w:t>
            </w:r>
            <w:r w:rsidR="00431550" w:rsidRPr="00AF2E21">
              <w:rPr>
                <w:rFonts w:ascii="Times New Roman" w:hAnsi="Times New Roman" w:cs="Times New Roman"/>
                <w:sz w:val="28"/>
                <w:szCs w:val="28"/>
              </w:rPr>
              <w:t xml:space="preserve"> </w:t>
            </w:r>
            <w:r w:rsidR="0011526D" w:rsidRPr="00AF2E21">
              <w:rPr>
                <w:rFonts w:ascii="Times New Roman" w:hAnsi="Times New Roman" w:cs="Times New Roman"/>
                <w:sz w:val="28"/>
                <w:szCs w:val="28"/>
              </w:rPr>
              <w:t>образовательная поддержка</w:t>
            </w:r>
            <w:r w:rsidR="00431550" w:rsidRPr="00AF2E21">
              <w:rPr>
                <w:rFonts w:ascii="Times New Roman" w:hAnsi="Times New Roman" w:cs="Times New Roman"/>
                <w:sz w:val="28"/>
                <w:szCs w:val="28"/>
              </w:rPr>
              <w:t>, разработка бизнес-планов</w:t>
            </w:r>
          </w:p>
        </w:tc>
        <w:tc>
          <w:tcPr>
            <w:tcW w:w="10000" w:type="dxa"/>
          </w:tcPr>
          <w:p w:rsidR="0011526D" w:rsidRPr="00AF2E21" w:rsidRDefault="0011526D" w:rsidP="00AE2D7B">
            <w:pPr>
              <w:rPr>
                <w:rFonts w:ascii="Times New Roman" w:hAnsi="Times New Roman" w:cs="Times New Roman"/>
                <w:sz w:val="28"/>
                <w:szCs w:val="28"/>
              </w:rPr>
            </w:pPr>
            <w:r w:rsidRPr="00AF2E21">
              <w:rPr>
                <w:rFonts w:ascii="Times New Roman" w:hAnsi="Times New Roman" w:cs="Times New Roman"/>
                <w:sz w:val="28"/>
                <w:szCs w:val="28"/>
              </w:rPr>
              <w:t>Оказание информационной, консультационной и образовательной поддержки субъектам малого и среднего предпринимательства на базе Центра «Мой Бизнес» (Центр поддержки предпринимательства; Инжиниринговый центр; Центр народно-художественных промыслов, ремесленной деятельности, сельского и экологического туризма; Центр инноваций социальной сферы, Офисный бизнес-инкубатор, Учебный центр).</w:t>
            </w:r>
          </w:p>
          <w:p w:rsidR="00B8297A" w:rsidRPr="00AF2E21" w:rsidRDefault="00B8297A" w:rsidP="00AE2D7B">
            <w:pPr>
              <w:rPr>
                <w:rFonts w:ascii="Times New Roman" w:hAnsi="Times New Roman" w:cs="Times New Roman"/>
                <w:sz w:val="28"/>
                <w:szCs w:val="28"/>
              </w:rPr>
            </w:pPr>
            <w:r w:rsidRPr="00AF2E21">
              <w:rPr>
                <w:rFonts w:ascii="Times New Roman" w:hAnsi="Times New Roman" w:cs="Times New Roman"/>
                <w:iCs/>
                <w:sz w:val="28"/>
                <w:szCs w:val="28"/>
              </w:rPr>
              <w:t xml:space="preserve">Разработка бизнес-планов на базе Центра "Мой бизнес" для субъектов малого и среднего предпринимательства, </w:t>
            </w:r>
            <w:proofErr w:type="spellStart"/>
            <w:r w:rsidRPr="00AF2E21">
              <w:rPr>
                <w:rFonts w:ascii="Times New Roman" w:hAnsi="Times New Roman" w:cs="Times New Roman"/>
                <w:iCs/>
                <w:sz w:val="28"/>
                <w:szCs w:val="28"/>
              </w:rPr>
              <w:t>самозанятых</w:t>
            </w:r>
            <w:proofErr w:type="spellEnd"/>
            <w:r w:rsidRPr="00AF2E21">
              <w:rPr>
                <w:rFonts w:ascii="Times New Roman" w:hAnsi="Times New Roman" w:cs="Times New Roman"/>
                <w:iCs/>
                <w:sz w:val="28"/>
                <w:szCs w:val="28"/>
              </w:rPr>
              <w:t xml:space="preserve"> граждан и физических лиц, планирующих начать предпринимательскую  деятельность</w:t>
            </w:r>
            <w:r w:rsidR="002517ED">
              <w:rPr>
                <w:rFonts w:ascii="Times New Roman" w:hAnsi="Times New Roman" w:cs="Times New Roman"/>
                <w:iCs/>
                <w:sz w:val="28"/>
                <w:szCs w:val="28"/>
              </w:rPr>
              <w:t>.</w:t>
            </w:r>
          </w:p>
        </w:tc>
      </w:tr>
      <w:tr w:rsidR="00431550" w:rsidRPr="00AF2E21" w:rsidTr="00E136FF">
        <w:tc>
          <w:tcPr>
            <w:tcW w:w="675" w:type="dxa"/>
          </w:tcPr>
          <w:p w:rsidR="00431550" w:rsidRPr="00AF2E21" w:rsidRDefault="00431550" w:rsidP="003C6153">
            <w:pPr>
              <w:pStyle w:val="a4"/>
              <w:numPr>
                <w:ilvl w:val="0"/>
                <w:numId w:val="4"/>
              </w:numPr>
              <w:jc w:val="center"/>
              <w:rPr>
                <w:rFonts w:ascii="Times New Roman" w:hAnsi="Times New Roman" w:cs="Times New Roman"/>
                <w:sz w:val="28"/>
                <w:szCs w:val="28"/>
              </w:rPr>
            </w:pPr>
          </w:p>
        </w:tc>
        <w:tc>
          <w:tcPr>
            <w:tcW w:w="4111" w:type="dxa"/>
          </w:tcPr>
          <w:p w:rsidR="00431550" w:rsidRPr="00AF2E21" w:rsidRDefault="00431550">
            <w:pPr>
              <w:rPr>
                <w:rFonts w:ascii="Times New Roman" w:hAnsi="Times New Roman" w:cs="Times New Roman"/>
                <w:iCs/>
                <w:sz w:val="28"/>
                <w:szCs w:val="28"/>
              </w:rPr>
            </w:pPr>
            <w:r w:rsidRPr="00AF2E21">
              <w:rPr>
                <w:rFonts w:ascii="Times New Roman" w:hAnsi="Times New Roman" w:cs="Times New Roman"/>
                <w:iCs/>
                <w:sz w:val="28"/>
                <w:szCs w:val="28"/>
              </w:rPr>
              <w:t>Гарантийная поддержка</w:t>
            </w:r>
          </w:p>
        </w:tc>
        <w:tc>
          <w:tcPr>
            <w:tcW w:w="10000" w:type="dxa"/>
          </w:tcPr>
          <w:p w:rsidR="00431550" w:rsidRPr="00AF2E21" w:rsidRDefault="00431550" w:rsidP="00431550">
            <w:pPr>
              <w:rPr>
                <w:rFonts w:ascii="Times New Roman" w:hAnsi="Times New Roman" w:cs="Times New Roman"/>
                <w:iCs/>
                <w:sz w:val="28"/>
                <w:szCs w:val="28"/>
              </w:rPr>
            </w:pPr>
            <w:r w:rsidRPr="00AF2E21">
              <w:rPr>
                <w:rFonts w:ascii="Times New Roman" w:hAnsi="Times New Roman" w:cs="Times New Roman"/>
                <w:iCs/>
                <w:sz w:val="28"/>
                <w:szCs w:val="28"/>
              </w:rPr>
              <w:t xml:space="preserve">Предоставление поручительств НУО «Гарантийный фонд Чеченской Республики» по кредитам (займам, договорам о предоставлении финансовой аренды (лизинга), независимой (банковской) гарантии) субъектам малого и среднего предпринимательства, участникам закупок, </w:t>
            </w:r>
            <w:proofErr w:type="spellStart"/>
            <w:r w:rsidRPr="00AF2E21">
              <w:rPr>
                <w:rFonts w:ascii="Times New Roman" w:hAnsi="Times New Roman" w:cs="Times New Roman"/>
                <w:iCs/>
                <w:sz w:val="28"/>
                <w:szCs w:val="28"/>
              </w:rPr>
              <w:t>самозанятым</w:t>
            </w:r>
            <w:proofErr w:type="spellEnd"/>
            <w:r w:rsidRPr="00AF2E21">
              <w:rPr>
                <w:rFonts w:ascii="Times New Roman" w:hAnsi="Times New Roman" w:cs="Times New Roman"/>
                <w:iCs/>
                <w:sz w:val="28"/>
                <w:szCs w:val="28"/>
              </w:rPr>
              <w:t xml:space="preserve"> гражданам, до 70% от суммы заключаемых сделок, но не более 25 </w:t>
            </w:r>
            <w:proofErr w:type="gramStart"/>
            <w:r w:rsidRPr="00AF2E21">
              <w:rPr>
                <w:rFonts w:ascii="Times New Roman" w:hAnsi="Times New Roman" w:cs="Times New Roman"/>
                <w:iCs/>
                <w:sz w:val="28"/>
                <w:szCs w:val="28"/>
              </w:rPr>
              <w:t>млн</w:t>
            </w:r>
            <w:proofErr w:type="gramEnd"/>
            <w:r w:rsidRPr="00AF2E21">
              <w:rPr>
                <w:rFonts w:ascii="Times New Roman" w:hAnsi="Times New Roman" w:cs="Times New Roman"/>
                <w:iCs/>
                <w:sz w:val="28"/>
                <w:szCs w:val="28"/>
              </w:rPr>
              <w:t xml:space="preserve"> рублей</w:t>
            </w:r>
            <w:r w:rsidR="002517ED">
              <w:rPr>
                <w:rFonts w:ascii="Times New Roman" w:hAnsi="Times New Roman" w:cs="Times New Roman"/>
                <w:iCs/>
                <w:sz w:val="28"/>
                <w:szCs w:val="28"/>
              </w:rPr>
              <w:t>.</w:t>
            </w:r>
          </w:p>
        </w:tc>
      </w:tr>
      <w:tr w:rsidR="00431550" w:rsidRPr="00AF2E21" w:rsidTr="00E136FF">
        <w:tc>
          <w:tcPr>
            <w:tcW w:w="675" w:type="dxa"/>
          </w:tcPr>
          <w:p w:rsidR="00431550" w:rsidRPr="00AF2E21" w:rsidRDefault="00431550" w:rsidP="003C6153">
            <w:pPr>
              <w:pStyle w:val="a4"/>
              <w:numPr>
                <w:ilvl w:val="0"/>
                <w:numId w:val="4"/>
              </w:numPr>
              <w:jc w:val="center"/>
              <w:rPr>
                <w:rFonts w:ascii="Times New Roman" w:hAnsi="Times New Roman" w:cs="Times New Roman"/>
                <w:sz w:val="28"/>
                <w:szCs w:val="28"/>
              </w:rPr>
            </w:pPr>
          </w:p>
        </w:tc>
        <w:tc>
          <w:tcPr>
            <w:tcW w:w="4111" w:type="dxa"/>
          </w:tcPr>
          <w:p w:rsidR="00431550" w:rsidRPr="00AF2E21" w:rsidRDefault="00431550">
            <w:pPr>
              <w:rPr>
                <w:rFonts w:ascii="Times New Roman" w:hAnsi="Times New Roman" w:cs="Times New Roman"/>
                <w:iCs/>
                <w:sz w:val="28"/>
                <w:szCs w:val="28"/>
              </w:rPr>
            </w:pPr>
            <w:proofErr w:type="spellStart"/>
            <w:r w:rsidRPr="00AF2E21">
              <w:rPr>
                <w:rFonts w:ascii="Times New Roman" w:hAnsi="Times New Roman" w:cs="Times New Roman"/>
                <w:iCs/>
                <w:sz w:val="28"/>
                <w:szCs w:val="28"/>
              </w:rPr>
              <w:t>Микрофинансовая</w:t>
            </w:r>
            <w:proofErr w:type="spellEnd"/>
            <w:r w:rsidRPr="00AF2E21">
              <w:rPr>
                <w:rFonts w:ascii="Times New Roman" w:hAnsi="Times New Roman" w:cs="Times New Roman"/>
                <w:iCs/>
                <w:sz w:val="28"/>
                <w:szCs w:val="28"/>
              </w:rPr>
              <w:t xml:space="preserve"> поддержка</w:t>
            </w:r>
          </w:p>
        </w:tc>
        <w:tc>
          <w:tcPr>
            <w:tcW w:w="10000" w:type="dxa"/>
          </w:tcPr>
          <w:p w:rsidR="00431550" w:rsidRPr="00AF2E21" w:rsidRDefault="00431550">
            <w:pPr>
              <w:rPr>
                <w:rFonts w:ascii="Times New Roman" w:hAnsi="Times New Roman" w:cs="Times New Roman"/>
                <w:iCs/>
                <w:sz w:val="28"/>
                <w:szCs w:val="28"/>
              </w:rPr>
            </w:pPr>
            <w:r w:rsidRPr="00AF2E21">
              <w:rPr>
                <w:rFonts w:ascii="Times New Roman" w:hAnsi="Times New Roman" w:cs="Times New Roman"/>
                <w:iCs/>
                <w:sz w:val="28"/>
                <w:szCs w:val="28"/>
              </w:rPr>
              <w:t xml:space="preserve">Льготное предоставление государственными </w:t>
            </w:r>
            <w:proofErr w:type="spellStart"/>
            <w:r w:rsidRPr="00AF2E21">
              <w:rPr>
                <w:rFonts w:ascii="Times New Roman" w:hAnsi="Times New Roman" w:cs="Times New Roman"/>
                <w:iCs/>
                <w:sz w:val="28"/>
                <w:szCs w:val="28"/>
              </w:rPr>
              <w:t>микрофинансовыми</w:t>
            </w:r>
            <w:proofErr w:type="spellEnd"/>
            <w:r w:rsidRPr="00AF2E21">
              <w:rPr>
                <w:rFonts w:ascii="Times New Roman" w:hAnsi="Times New Roman" w:cs="Times New Roman"/>
                <w:iCs/>
                <w:sz w:val="28"/>
                <w:szCs w:val="28"/>
              </w:rPr>
              <w:t xml:space="preserve"> организациями </w:t>
            </w:r>
            <w:proofErr w:type="spellStart"/>
            <w:r w:rsidRPr="00AF2E21">
              <w:rPr>
                <w:rFonts w:ascii="Times New Roman" w:hAnsi="Times New Roman" w:cs="Times New Roman"/>
                <w:iCs/>
                <w:sz w:val="28"/>
                <w:szCs w:val="28"/>
              </w:rPr>
              <w:t>микрозайма</w:t>
            </w:r>
            <w:proofErr w:type="spellEnd"/>
            <w:r w:rsidRPr="00AF2E21">
              <w:rPr>
                <w:rFonts w:ascii="Times New Roman" w:hAnsi="Times New Roman" w:cs="Times New Roman"/>
                <w:iCs/>
                <w:sz w:val="28"/>
                <w:szCs w:val="28"/>
              </w:rPr>
              <w:t xml:space="preserve"> субъектам МСП и </w:t>
            </w:r>
            <w:proofErr w:type="spellStart"/>
            <w:r w:rsidRPr="00AF2E21">
              <w:rPr>
                <w:rFonts w:ascii="Times New Roman" w:hAnsi="Times New Roman" w:cs="Times New Roman"/>
                <w:iCs/>
                <w:sz w:val="28"/>
                <w:szCs w:val="28"/>
              </w:rPr>
              <w:t>самозанятым</w:t>
            </w:r>
            <w:proofErr w:type="spellEnd"/>
            <w:r w:rsidRPr="00AF2E21">
              <w:rPr>
                <w:rFonts w:ascii="Times New Roman" w:hAnsi="Times New Roman" w:cs="Times New Roman"/>
                <w:iCs/>
                <w:sz w:val="28"/>
                <w:szCs w:val="28"/>
              </w:rPr>
              <w:t xml:space="preserve"> гражданам на организацию бизнеса по ставке в размере не более 1,5 кратного размера ставки Банка России, установленного на дату заключения договора.</w:t>
            </w:r>
          </w:p>
        </w:tc>
      </w:tr>
      <w:tr w:rsidR="00431550" w:rsidRPr="00AF2E21" w:rsidTr="00E136FF">
        <w:tc>
          <w:tcPr>
            <w:tcW w:w="675" w:type="dxa"/>
          </w:tcPr>
          <w:p w:rsidR="00431550" w:rsidRPr="00AF2E21" w:rsidRDefault="00431550" w:rsidP="003C6153">
            <w:pPr>
              <w:pStyle w:val="a4"/>
              <w:numPr>
                <w:ilvl w:val="0"/>
                <w:numId w:val="4"/>
              </w:numPr>
              <w:jc w:val="center"/>
              <w:rPr>
                <w:rFonts w:ascii="Times New Roman" w:hAnsi="Times New Roman" w:cs="Times New Roman"/>
                <w:sz w:val="28"/>
                <w:szCs w:val="28"/>
              </w:rPr>
            </w:pPr>
          </w:p>
        </w:tc>
        <w:tc>
          <w:tcPr>
            <w:tcW w:w="4111" w:type="dxa"/>
          </w:tcPr>
          <w:p w:rsidR="00431550" w:rsidRPr="00AF2E21" w:rsidRDefault="00431550">
            <w:pPr>
              <w:rPr>
                <w:rFonts w:ascii="Times New Roman" w:hAnsi="Times New Roman" w:cs="Times New Roman"/>
                <w:iCs/>
                <w:sz w:val="28"/>
                <w:szCs w:val="28"/>
              </w:rPr>
            </w:pPr>
            <w:r w:rsidRPr="00AF2E21">
              <w:rPr>
                <w:rFonts w:ascii="Times New Roman" w:hAnsi="Times New Roman" w:cs="Times New Roman"/>
                <w:iCs/>
                <w:sz w:val="28"/>
                <w:szCs w:val="28"/>
              </w:rPr>
              <w:t>Имущественная поддержка</w:t>
            </w:r>
          </w:p>
        </w:tc>
        <w:tc>
          <w:tcPr>
            <w:tcW w:w="10000" w:type="dxa"/>
          </w:tcPr>
          <w:p w:rsidR="00431550" w:rsidRPr="00AF2E21" w:rsidRDefault="00431550">
            <w:pPr>
              <w:rPr>
                <w:rFonts w:ascii="Times New Roman" w:hAnsi="Times New Roman" w:cs="Times New Roman"/>
                <w:iCs/>
                <w:sz w:val="28"/>
                <w:szCs w:val="28"/>
              </w:rPr>
            </w:pPr>
            <w:r w:rsidRPr="00AF2E21">
              <w:rPr>
                <w:rFonts w:ascii="Times New Roman" w:hAnsi="Times New Roman" w:cs="Times New Roman"/>
                <w:iCs/>
                <w:sz w:val="28"/>
                <w:szCs w:val="28"/>
              </w:rPr>
              <w:t>Обеспечение льготного доступа к производственным площадям и помещениям промышленных парков, технопарков в целях создания (развития) производственных и инновационных компаний.</w:t>
            </w:r>
          </w:p>
          <w:p w:rsidR="00431550" w:rsidRPr="00AF2E21" w:rsidRDefault="00431550">
            <w:pPr>
              <w:rPr>
                <w:rFonts w:ascii="Times New Roman" w:hAnsi="Times New Roman" w:cs="Times New Roman"/>
                <w:iCs/>
                <w:sz w:val="28"/>
                <w:szCs w:val="28"/>
              </w:rPr>
            </w:pPr>
            <w:r w:rsidRPr="00AF2E21">
              <w:rPr>
                <w:rFonts w:ascii="Times New Roman" w:hAnsi="Times New Roman" w:cs="Times New Roman"/>
                <w:iCs/>
                <w:sz w:val="28"/>
                <w:szCs w:val="28"/>
              </w:rPr>
              <w:t xml:space="preserve">Предоставление в аренду офисных помещений субъектам малого и среднего предпринимательства на льготных условиях на базе </w:t>
            </w:r>
            <w:proofErr w:type="gramStart"/>
            <w:r w:rsidRPr="00AF2E21">
              <w:rPr>
                <w:rFonts w:ascii="Times New Roman" w:hAnsi="Times New Roman" w:cs="Times New Roman"/>
                <w:iCs/>
                <w:sz w:val="28"/>
                <w:szCs w:val="28"/>
              </w:rPr>
              <w:t>Бизнес-инкубаторов</w:t>
            </w:r>
            <w:proofErr w:type="gramEnd"/>
            <w:r w:rsidRPr="00AF2E21">
              <w:rPr>
                <w:rFonts w:ascii="Times New Roman" w:hAnsi="Times New Roman" w:cs="Times New Roman"/>
                <w:iCs/>
                <w:sz w:val="28"/>
                <w:szCs w:val="28"/>
              </w:rPr>
              <w:t xml:space="preserve"> Чеченской Республики на срок 3 года</w:t>
            </w:r>
            <w:r w:rsidR="002517ED">
              <w:rPr>
                <w:rFonts w:ascii="Times New Roman" w:hAnsi="Times New Roman" w:cs="Times New Roman"/>
                <w:iCs/>
                <w:sz w:val="28"/>
                <w:szCs w:val="28"/>
              </w:rPr>
              <w:t>.</w:t>
            </w:r>
          </w:p>
        </w:tc>
      </w:tr>
      <w:tr w:rsidR="00431550" w:rsidRPr="00AF2E21" w:rsidTr="00E136FF">
        <w:tc>
          <w:tcPr>
            <w:tcW w:w="675" w:type="dxa"/>
          </w:tcPr>
          <w:p w:rsidR="00431550" w:rsidRPr="00AF2E21" w:rsidRDefault="00431550" w:rsidP="003C6153">
            <w:pPr>
              <w:pStyle w:val="a4"/>
              <w:numPr>
                <w:ilvl w:val="0"/>
                <w:numId w:val="4"/>
              </w:numPr>
              <w:jc w:val="center"/>
              <w:rPr>
                <w:rFonts w:ascii="Times New Roman" w:hAnsi="Times New Roman" w:cs="Times New Roman"/>
                <w:sz w:val="28"/>
                <w:szCs w:val="28"/>
              </w:rPr>
            </w:pPr>
          </w:p>
        </w:tc>
        <w:tc>
          <w:tcPr>
            <w:tcW w:w="4111" w:type="dxa"/>
          </w:tcPr>
          <w:p w:rsidR="00431550" w:rsidRPr="00AF2E21" w:rsidRDefault="00431550">
            <w:pPr>
              <w:rPr>
                <w:rFonts w:ascii="Times New Roman" w:hAnsi="Times New Roman" w:cs="Times New Roman"/>
                <w:iCs/>
                <w:sz w:val="28"/>
                <w:szCs w:val="28"/>
              </w:rPr>
            </w:pPr>
            <w:r w:rsidRPr="00AF2E21">
              <w:rPr>
                <w:rFonts w:ascii="Times New Roman" w:hAnsi="Times New Roman" w:cs="Times New Roman"/>
                <w:iCs/>
                <w:sz w:val="28"/>
                <w:szCs w:val="28"/>
              </w:rPr>
              <w:t>Экспортная поддержка</w:t>
            </w:r>
          </w:p>
        </w:tc>
        <w:tc>
          <w:tcPr>
            <w:tcW w:w="10000" w:type="dxa"/>
          </w:tcPr>
          <w:p w:rsidR="00431550" w:rsidRPr="00AF2E21" w:rsidRDefault="00431550" w:rsidP="00431550">
            <w:pPr>
              <w:rPr>
                <w:rFonts w:ascii="Times New Roman" w:hAnsi="Times New Roman" w:cs="Times New Roman"/>
                <w:iCs/>
                <w:sz w:val="28"/>
                <w:szCs w:val="28"/>
              </w:rPr>
            </w:pPr>
            <w:r w:rsidRPr="00AF2E21">
              <w:rPr>
                <w:rFonts w:ascii="Times New Roman" w:hAnsi="Times New Roman" w:cs="Times New Roman"/>
                <w:iCs/>
                <w:sz w:val="28"/>
                <w:szCs w:val="28"/>
              </w:rPr>
              <w:t>Оказание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в Чеченской Республике.</w:t>
            </w:r>
          </w:p>
        </w:tc>
      </w:tr>
    </w:tbl>
    <w:p w:rsidR="007A2BEC" w:rsidRDefault="007A2BEC" w:rsidP="00AF7F42">
      <w:pPr>
        <w:rPr>
          <w:rFonts w:ascii="Times New Roman" w:hAnsi="Times New Roman" w:cs="Times New Roman"/>
          <w:sz w:val="28"/>
          <w:szCs w:val="28"/>
        </w:rPr>
      </w:pPr>
    </w:p>
    <w:p w:rsidR="0071637E" w:rsidRDefault="008A6288" w:rsidP="00AF7F42">
      <w:pPr>
        <w:rPr>
          <w:rFonts w:ascii="Times New Roman" w:hAnsi="Times New Roman" w:cs="Times New Roman"/>
          <w:sz w:val="28"/>
          <w:szCs w:val="28"/>
        </w:rPr>
      </w:pPr>
      <w:r>
        <w:rPr>
          <w:rFonts w:ascii="Times New Roman" w:hAnsi="Times New Roman" w:cs="Times New Roman"/>
          <w:sz w:val="28"/>
          <w:szCs w:val="28"/>
        </w:rPr>
        <w:t xml:space="preserve">Подробную информацию о </w:t>
      </w:r>
      <w:r w:rsidR="00EB2551">
        <w:rPr>
          <w:rFonts w:ascii="Times New Roman" w:hAnsi="Times New Roman" w:cs="Times New Roman"/>
          <w:sz w:val="28"/>
          <w:szCs w:val="28"/>
        </w:rPr>
        <w:t xml:space="preserve">федеральных </w:t>
      </w:r>
      <w:r>
        <w:rPr>
          <w:rFonts w:ascii="Times New Roman" w:hAnsi="Times New Roman" w:cs="Times New Roman"/>
          <w:sz w:val="28"/>
          <w:szCs w:val="28"/>
        </w:rPr>
        <w:t>мерах поддержки можно узнать на сайте МСП.РФ</w:t>
      </w:r>
      <w:r w:rsidR="00BC0B46">
        <w:rPr>
          <w:rFonts w:ascii="Times New Roman" w:hAnsi="Times New Roman" w:cs="Times New Roman"/>
          <w:sz w:val="28"/>
          <w:szCs w:val="28"/>
        </w:rPr>
        <w:t>.</w:t>
      </w:r>
    </w:p>
    <w:sectPr w:rsidR="0071637E" w:rsidSect="0071637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A96"/>
    <w:multiLevelType w:val="hybridMultilevel"/>
    <w:tmpl w:val="739ED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2BB54DE"/>
    <w:multiLevelType w:val="multilevel"/>
    <w:tmpl w:val="01AA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A33EB"/>
    <w:multiLevelType w:val="hybridMultilevel"/>
    <w:tmpl w:val="8CA2CC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415086"/>
    <w:multiLevelType w:val="multilevel"/>
    <w:tmpl w:val="EFA0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3F4DC8"/>
    <w:multiLevelType w:val="hybridMultilevel"/>
    <w:tmpl w:val="8CA2CC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ED"/>
    <w:rsid w:val="0001007B"/>
    <w:rsid w:val="0011526D"/>
    <w:rsid w:val="002517ED"/>
    <w:rsid w:val="0027157C"/>
    <w:rsid w:val="002A1080"/>
    <w:rsid w:val="002A3167"/>
    <w:rsid w:val="002A741A"/>
    <w:rsid w:val="00312D1C"/>
    <w:rsid w:val="003C6153"/>
    <w:rsid w:val="00431550"/>
    <w:rsid w:val="005C1AC4"/>
    <w:rsid w:val="005F367B"/>
    <w:rsid w:val="005F5B1F"/>
    <w:rsid w:val="0071637E"/>
    <w:rsid w:val="007300C6"/>
    <w:rsid w:val="0079388C"/>
    <w:rsid w:val="007A2BEC"/>
    <w:rsid w:val="007A3E7F"/>
    <w:rsid w:val="007D42C4"/>
    <w:rsid w:val="008113B7"/>
    <w:rsid w:val="008A6288"/>
    <w:rsid w:val="008C0023"/>
    <w:rsid w:val="009263B0"/>
    <w:rsid w:val="00972D60"/>
    <w:rsid w:val="009A41ED"/>
    <w:rsid w:val="009B6679"/>
    <w:rsid w:val="00A7779C"/>
    <w:rsid w:val="00AF2E21"/>
    <w:rsid w:val="00AF7F42"/>
    <w:rsid w:val="00B8297A"/>
    <w:rsid w:val="00BC08EC"/>
    <w:rsid w:val="00BC0B46"/>
    <w:rsid w:val="00BD15BA"/>
    <w:rsid w:val="00BE302A"/>
    <w:rsid w:val="00D24D10"/>
    <w:rsid w:val="00D25858"/>
    <w:rsid w:val="00DA07BF"/>
    <w:rsid w:val="00DD0575"/>
    <w:rsid w:val="00E136FF"/>
    <w:rsid w:val="00E21CD7"/>
    <w:rsid w:val="00EA393F"/>
    <w:rsid w:val="00EB2551"/>
    <w:rsid w:val="00FB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F3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31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637E"/>
    <w:pPr>
      <w:ind w:left="720"/>
      <w:contextualSpacing/>
    </w:pPr>
  </w:style>
  <w:style w:type="character" w:customStyle="1" w:styleId="30">
    <w:name w:val="Заголовок 3 Знак"/>
    <w:basedOn w:val="a0"/>
    <w:link w:val="3"/>
    <w:uiPriority w:val="9"/>
    <w:rsid w:val="002A3167"/>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2A3167"/>
    <w:rPr>
      <w:color w:val="0000FF"/>
      <w:u w:val="single"/>
    </w:rPr>
  </w:style>
  <w:style w:type="character" w:customStyle="1" w:styleId="10">
    <w:name w:val="Заголовок 1 Знак"/>
    <w:basedOn w:val="a0"/>
    <w:link w:val="1"/>
    <w:uiPriority w:val="9"/>
    <w:rsid w:val="002A31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F367B"/>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7D42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F3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31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637E"/>
    <w:pPr>
      <w:ind w:left="720"/>
      <w:contextualSpacing/>
    </w:pPr>
  </w:style>
  <w:style w:type="character" w:customStyle="1" w:styleId="30">
    <w:name w:val="Заголовок 3 Знак"/>
    <w:basedOn w:val="a0"/>
    <w:link w:val="3"/>
    <w:uiPriority w:val="9"/>
    <w:rsid w:val="002A3167"/>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2A3167"/>
    <w:rPr>
      <w:color w:val="0000FF"/>
      <w:u w:val="single"/>
    </w:rPr>
  </w:style>
  <w:style w:type="character" w:customStyle="1" w:styleId="10">
    <w:name w:val="Заголовок 1 Знак"/>
    <w:basedOn w:val="a0"/>
    <w:link w:val="1"/>
    <w:uiPriority w:val="9"/>
    <w:rsid w:val="002A31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F367B"/>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7D4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8138">
      <w:bodyDiv w:val="1"/>
      <w:marLeft w:val="0"/>
      <w:marRight w:val="0"/>
      <w:marTop w:val="0"/>
      <w:marBottom w:val="0"/>
      <w:divBdr>
        <w:top w:val="none" w:sz="0" w:space="0" w:color="auto"/>
        <w:left w:val="none" w:sz="0" w:space="0" w:color="auto"/>
        <w:bottom w:val="none" w:sz="0" w:space="0" w:color="auto"/>
        <w:right w:val="none" w:sz="0" w:space="0" w:color="auto"/>
      </w:divBdr>
    </w:div>
    <w:div w:id="169835911">
      <w:bodyDiv w:val="1"/>
      <w:marLeft w:val="0"/>
      <w:marRight w:val="0"/>
      <w:marTop w:val="0"/>
      <w:marBottom w:val="0"/>
      <w:divBdr>
        <w:top w:val="none" w:sz="0" w:space="0" w:color="auto"/>
        <w:left w:val="none" w:sz="0" w:space="0" w:color="auto"/>
        <w:bottom w:val="none" w:sz="0" w:space="0" w:color="auto"/>
        <w:right w:val="none" w:sz="0" w:space="0" w:color="auto"/>
      </w:divBdr>
    </w:div>
    <w:div w:id="208996811">
      <w:bodyDiv w:val="1"/>
      <w:marLeft w:val="0"/>
      <w:marRight w:val="0"/>
      <w:marTop w:val="0"/>
      <w:marBottom w:val="0"/>
      <w:divBdr>
        <w:top w:val="none" w:sz="0" w:space="0" w:color="auto"/>
        <w:left w:val="none" w:sz="0" w:space="0" w:color="auto"/>
        <w:bottom w:val="none" w:sz="0" w:space="0" w:color="auto"/>
        <w:right w:val="none" w:sz="0" w:space="0" w:color="auto"/>
      </w:divBdr>
    </w:div>
    <w:div w:id="210387359">
      <w:bodyDiv w:val="1"/>
      <w:marLeft w:val="0"/>
      <w:marRight w:val="0"/>
      <w:marTop w:val="0"/>
      <w:marBottom w:val="0"/>
      <w:divBdr>
        <w:top w:val="none" w:sz="0" w:space="0" w:color="auto"/>
        <w:left w:val="none" w:sz="0" w:space="0" w:color="auto"/>
        <w:bottom w:val="none" w:sz="0" w:space="0" w:color="auto"/>
        <w:right w:val="none" w:sz="0" w:space="0" w:color="auto"/>
      </w:divBdr>
      <w:divsChild>
        <w:div w:id="1498419915">
          <w:marLeft w:val="0"/>
          <w:marRight w:val="0"/>
          <w:marTop w:val="0"/>
          <w:marBottom w:val="0"/>
          <w:divBdr>
            <w:top w:val="none" w:sz="0" w:space="0" w:color="auto"/>
            <w:left w:val="none" w:sz="0" w:space="0" w:color="auto"/>
            <w:bottom w:val="none" w:sz="0" w:space="0" w:color="auto"/>
            <w:right w:val="none" w:sz="0" w:space="0" w:color="auto"/>
          </w:divBdr>
          <w:divsChild>
            <w:div w:id="1973976262">
              <w:marLeft w:val="0"/>
              <w:marRight w:val="0"/>
              <w:marTop w:val="0"/>
              <w:marBottom w:val="0"/>
              <w:divBdr>
                <w:top w:val="none" w:sz="0" w:space="0" w:color="auto"/>
                <w:left w:val="none" w:sz="0" w:space="0" w:color="auto"/>
                <w:bottom w:val="none" w:sz="0" w:space="0" w:color="auto"/>
                <w:right w:val="none" w:sz="0" w:space="0" w:color="auto"/>
              </w:divBdr>
            </w:div>
          </w:divsChild>
        </w:div>
        <w:div w:id="1553616048">
          <w:marLeft w:val="0"/>
          <w:marRight w:val="0"/>
          <w:marTop w:val="0"/>
          <w:marBottom w:val="0"/>
          <w:divBdr>
            <w:top w:val="none" w:sz="0" w:space="0" w:color="auto"/>
            <w:left w:val="none" w:sz="0" w:space="0" w:color="auto"/>
            <w:bottom w:val="none" w:sz="0" w:space="0" w:color="auto"/>
            <w:right w:val="none" w:sz="0" w:space="0" w:color="auto"/>
          </w:divBdr>
          <w:divsChild>
            <w:div w:id="1063678549">
              <w:marLeft w:val="0"/>
              <w:marRight w:val="0"/>
              <w:marTop w:val="0"/>
              <w:marBottom w:val="0"/>
              <w:divBdr>
                <w:top w:val="none" w:sz="0" w:space="18" w:color="auto"/>
                <w:left w:val="none" w:sz="0" w:space="0" w:color="auto"/>
                <w:bottom w:val="single" w:sz="6" w:space="18" w:color="E3E3E3"/>
                <w:right w:val="none" w:sz="0" w:space="0" w:color="auto"/>
              </w:divBdr>
              <w:divsChild>
                <w:div w:id="709259612">
                  <w:marLeft w:val="0"/>
                  <w:marRight w:val="0"/>
                  <w:marTop w:val="0"/>
                  <w:marBottom w:val="0"/>
                  <w:divBdr>
                    <w:top w:val="none" w:sz="0" w:space="0" w:color="auto"/>
                    <w:left w:val="none" w:sz="0" w:space="0" w:color="auto"/>
                    <w:bottom w:val="none" w:sz="0" w:space="0" w:color="auto"/>
                    <w:right w:val="none" w:sz="0" w:space="0" w:color="auto"/>
                  </w:divBdr>
                  <w:divsChild>
                    <w:div w:id="1997761318">
                      <w:marLeft w:val="120"/>
                      <w:marRight w:val="0"/>
                      <w:marTop w:val="0"/>
                      <w:marBottom w:val="0"/>
                      <w:divBdr>
                        <w:top w:val="none" w:sz="0" w:space="0" w:color="auto"/>
                        <w:left w:val="none" w:sz="0" w:space="0" w:color="auto"/>
                        <w:bottom w:val="none" w:sz="0" w:space="0" w:color="auto"/>
                        <w:right w:val="none" w:sz="0" w:space="0" w:color="auto"/>
                      </w:divBdr>
                    </w:div>
                  </w:divsChild>
                </w:div>
                <w:div w:id="150029111">
                  <w:marLeft w:val="600"/>
                  <w:marRight w:val="0"/>
                  <w:marTop w:val="0"/>
                  <w:marBottom w:val="0"/>
                  <w:divBdr>
                    <w:top w:val="none" w:sz="0" w:space="0" w:color="auto"/>
                    <w:left w:val="none" w:sz="0" w:space="0" w:color="auto"/>
                    <w:bottom w:val="none" w:sz="0" w:space="0" w:color="auto"/>
                    <w:right w:val="none" w:sz="0" w:space="0" w:color="auto"/>
                  </w:divBdr>
                </w:div>
              </w:divsChild>
            </w:div>
            <w:div w:id="314114417">
              <w:marLeft w:val="0"/>
              <w:marRight w:val="0"/>
              <w:marTop w:val="0"/>
              <w:marBottom w:val="0"/>
              <w:divBdr>
                <w:top w:val="none" w:sz="0" w:space="0" w:color="auto"/>
                <w:left w:val="none" w:sz="0" w:space="0" w:color="auto"/>
                <w:bottom w:val="none" w:sz="0" w:space="0" w:color="auto"/>
                <w:right w:val="none" w:sz="0" w:space="0" w:color="auto"/>
              </w:divBdr>
              <w:divsChild>
                <w:div w:id="656887791">
                  <w:marLeft w:val="0"/>
                  <w:marRight w:val="0"/>
                  <w:marTop w:val="0"/>
                  <w:marBottom w:val="0"/>
                  <w:divBdr>
                    <w:top w:val="none" w:sz="0" w:space="0" w:color="auto"/>
                    <w:left w:val="none" w:sz="0" w:space="0" w:color="auto"/>
                    <w:bottom w:val="none" w:sz="0" w:space="0" w:color="auto"/>
                    <w:right w:val="none" w:sz="0" w:space="0" w:color="auto"/>
                  </w:divBdr>
                  <w:divsChild>
                    <w:div w:id="14133527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77166">
      <w:bodyDiv w:val="1"/>
      <w:marLeft w:val="0"/>
      <w:marRight w:val="0"/>
      <w:marTop w:val="0"/>
      <w:marBottom w:val="0"/>
      <w:divBdr>
        <w:top w:val="none" w:sz="0" w:space="0" w:color="auto"/>
        <w:left w:val="none" w:sz="0" w:space="0" w:color="auto"/>
        <w:bottom w:val="none" w:sz="0" w:space="0" w:color="auto"/>
        <w:right w:val="none" w:sz="0" w:space="0" w:color="auto"/>
      </w:divBdr>
    </w:div>
    <w:div w:id="382218055">
      <w:bodyDiv w:val="1"/>
      <w:marLeft w:val="0"/>
      <w:marRight w:val="0"/>
      <w:marTop w:val="0"/>
      <w:marBottom w:val="0"/>
      <w:divBdr>
        <w:top w:val="none" w:sz="0" w:space="0" w:color="auto"/>
        <w:left w:val="none" w:sz="0" w:space="0" w:color="auto"/>
        <w:bottom w:val="none" w:sz="0" w:space="0" w:color="auto"/>
        <w:right w:val="none" w:sz="0" w:space="0" w:color="auto"/>
      </w:divBdr>
    </w:div>
    <w:div w:id="510221526">
      <w:bodyDiv w:val="1"/>
      <w:marLeft w:val="0"/>
      <w:marRight w:val="0"/>
      <w:marTop w:val="0"/>
      <w:marBottom w:val="0"/>
      <w:divBdr>
        <w:top w:val="none" w:sz="0" w:space="0" w:color="auto"/>
        <w:left w:val="none" w:sz="0" w:space="0" w:color="auto"/>
        <w:bottom w:val="none" w:sz="0" w:space="0" w:color="auto"/>
        <w:right w:val="none" w:sz="0" w:space="0" w:color="auto"/>
      </w:divBdr>
    </w:div>
    <w:div w:id="524053589">
      <w:bodyDiv w:val="1"/>
      <w:marLeft w:val="0"/>
      <w:marRight w:val="0"/>
      <w:marTop w:val="0"/>
      <w:marBottom w:val="0"/>
      <w:divBdr>
        <w:top w:val="none" w:sz="0" w:space="0" w:color="auto"/>
        <w:left w:val="none" w:sz="0" w:space="0" w:color="auto"/>
        <w:bottom w:val="none" w:sz="0" w:space="0" w:color="auto"/>
        <w:right w:val="none" w:sz="0" w:space="0" w:color="auto"/>
      </w:divBdr>
    </w:div>
    <w:div w:id="821698492">
      <w:bodyDiv w:val="1"/>
      <w:marLeft w:val="0"/>
      <w:marRight w:val="0"/>
      <w:marTop w:val="0"/>
      <w:marBottom w:val="0"/>
      <w:divBdr>
        <w:top w:val="none" w:sz="0" w:space="0" w:color="auto"/>
        <w:left w:val="none" w:sz="0" w:space="0" w:color="auto"/>
        <w:bottom w:val="none" w:sz="0" w:space="0" w:color="auto"/>
        <w:right w:val="none" w:sz="0" w:space="0" w:color="auto"/>
      </w:divBdr>
    </w:div>
    <w:div w:id="896624922">
      <w:bodyDiv w:val="1"/>
      <w:marLeft w:val="0"/>
      <w:marRight w:val="0"/>
      <w:marTop w:val="0"/>
      <w:marBottom w:val="0"/>
      <w:divBdr>
        <w:top w:val="none" w:sz="0" w:space="0" w:color="auto"/>
        <w:left w:val="none" w:sz="0" w:space="0" w:color="auto"/>
        <w:bottom w:val="none" w:sz="0" w:space="0" w:color="auto"/>
        <w:right w:val="none" w:sz="0" w:space="0" w:color="auto"/>
      </w:divBdr>
      <w:divsChild>
        <w:div w:id="1194609181">
          <w:marLeft w:val="0"/>
          <w:marRight w:val="0"/>
          <w:marTop w:val="0"/>
          <w:marBottom w:val="0"/>
          <w:divBdr>
            <w:top w:val="none" w:sz="0" w:space="0" w:color="auto"/>
            <w:left w:val="none" w:sz="0" w:space="0" w:color="auto"/>
            <w:bottom w:val="none" w:sz="0" w:space="0" w:color="auto"/>
            <w:right w:val="none" w:sz="0" w:space="0" w:color="auto"/>
          </w:divBdr>
          <w:divsChild>
            <w:div w:id="1547528091">
              <w:marLeft w:val="0"/>
              <w:marRight w:val="0"/>
              <w:marTop w:val="0"/>
              <w:marBottom w:val="0"/>
              <w:divBdr>
                <w:top w:val="none" w:sz="0" w:space="0" w:color="auto"/>
                <w:left w:val="none" w:sz="0" w:space="0" w:color="auto"/>
                <w:bottom w:val="none" w:sz="0" w:space="0" w:color="auto"/>
                <w:right w:val="none" w:sz="0" w:space="0" w:color="auto"/>
              </w:divBdr>
            </w:div>
          </w:divsChild>
        </w:div>
        <w:div w:id="550699193">
          <w:marLeft w:val="0"/>
          <w:marRight w:val="0"/>
          <w:marTop w:val="0"/>
          <w:marBottom w:val="0"/>
          <w:divBdr>
            <w:top w:val="none" w:sz="0" w:space="0" w:color="auto"/>
            <w:left w:val="none" w:sz="0" w:space="0" w:color="auto"/>
            <w:bottom w:val="none" w:sz="0" w:space="0" w:color="auto"/>
            <w:right w:val="none" w:sz="0" w:space="0" w:color="auto"/>
          </w:divBdr>
          <w:divsChild>
            <w:div w:id="1015687008">
              <w:marLeft w:val="0"/>
              <w:marRight w:val="0"/>
              <w:marTop w:val="0"/>
              <w:marBottom w:val="0"/>
              <w:divBdr>
                <w:top w:val="none" w:sz="0" w:space="0" w:color="auto"/>
                <w:left w:val="none" w:sz="0" w:space="0" w:color="auto"/>
                <w:bottom w:val="none" w:sz="0" w:space="0" w:color="auto"/>
                <w:right w:val="none" w:sz="0" w:space="0" w:color="auto"/>
              </w:divBdr>
              <w:divsChild>
                <w:div w:id="561788960">
                  <w:marLeft w:val="0"/>
                  <w:marRight w:val="0"/>
                  <w:marTop w:val="0"/>
                  <w:marBottom w:val="0"/>
                  <w:divBdr>
                    <w:top w:val="none" w:sz="0" w:space="0" w:color="auto"/>
                    <w:left w:val="none" w:sz="0" w:space="0" w:color="auto"/>
                    <w:bottom w:val="none" w:sz="0" w:space="0" w:color="auto"/>
                    <w:right w:val="none" w:sz="0" w:space="0" w:color="auto"/>
                  </w:divBdr>
                  <w:divsChild>
                    <w:div w:id="15398503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4306">
      <w:bodyDiv w:val="1"/>
      <w:marLeft w:val="0"/>
      <w:marRight w:val="0"/>
      <w:marTop w:val="0"/>
      <w:marBottom w:val="0"/>
      <w:divBdr>
        <w:top w:val="none" w:sz="0" w:space="0" w:color="auto"/>
        <w:left w:val="none" w:sz="0" w:space="0" w:color="auto"/>
        <w:bottom w:val="none" w:sz="0" w:space="0" w:color="auto"/>
        <w:right w:val="none" w:sz="0" w:space="0" w:color="auto"/>
      </w:divBdr>
    </w:div>
    <w:div w:id="1003825163">
      <w:bodyDiv w:val="1"/>
      <w:marLeft w:val="0"/>
      <w:marRight w:val="0"/>
      <w:marTop w:val="0"/>
      <w:marBottom w:val="0"/>
      <w:divBdr>
        <w:top w:val="none" w:sz="0" w:space="0" w:color="auto"/>
        <w:left w:val="none" w:sz="0" w:space="0" w:color="auto"/>
        <w:bottom w:val="none" w:sz="0" w:space="0" w:color="auto"/>
        <w:right w:val="none" w:sz="0" w:space="0" w:color="auto"/>
      </w:divBdr>
    </w:div>
    <w:div w:id="1066074652">
      <w:bodyDiv w:val="1"/>
      <w:marLeft w:val="0"/>
      <w:marRight w:val="0"/>
      <w:marTop w:val="0"/>
      <w:marBottom w:val="0"/>
      <w:divBdr>
        <w:top w:val="none" w:sz="0" w:space="0" w:color="auto"/>
        <w:left w:val="none" w:sz="0" w:space="0" w:color="auto"/>
        <w:bottom w:val="none" w:sz="0" w:space="0" w:color="auto"/>
        <w:right w:val="none" w:sz="0" w:space="0" w:color="auto"/>
      </w:divBdr>
    </w:div>
    <w:div w:id="1100444989">
      <w:bodyDiv w:val="1"/>
      <w:marLeft w:val="0"/>
      <w:marRight w:val="0"/>
      <w:marTop w:val="0"/>
      <w:marBottom w:val="0"/>
      <w:divBdr>
        <w:top w:val="none" w:sz="0" w:space="0" w:color="auto"/>
        <w:left w:val="none" w:sz="0" w:space="0" w:color="auto"/>
        <w:bottom w:val="none" w:sz="0" w:space="0" w:color="auto"/>
        <w:right w:val="none" w:sz="0" w:space="0" w:color="auto"/>
      </w:divBdr>
    </w:div>
    <w:div w:id="1157651052">
      <w:bodyDiv w:val="1"/>
      <w:marLeft w:val="0"/>
      <w:marRight w:val="0"/>
      <w:marTop w:val="0"/>
      <w:marBottom w:val="0"/>
      <w:divBdr>
        <w:top w:val="none" w:sz="0" w:space="0" w:color="auto"/>
        <w:left w:val="none" w:sz="0" w:space="0" w:color="auto"/>
        <w:bottom w:val="none" w:sz="0" w:space="0" w:color="auto"/>
        <w:right w:val="none" w:sz="0" w:space="0" w:color="auto"/>
      </w:divBdr>
    </w:div>
    <w:div w:id="1190492356">
      <w:bodyDiv w:val="1"/>
      <w:marLeft w:val="0"/>
      <w:marRight w:val="0"/>
      <w:marTop w:val="0"/>
      <w:marBottom w:val="0"/>
      <w:divBdr>
        <w:top w:val="none" w:sz="0" w:space="0" w:color="auto"/>
        <w:left w:val="none" w:sz="0" w:space="0" w:color="auto"/>
        <w:bottom w:val="none" w:sz="0" w:space="0" w:color="auto"/>
        <w:right w:val="none" w:sz="0" w:space="0" w:color="auto"/>
      </w:divBdr>
      <w:divsChild>
        <w:div w:id="1070880858">
          <w:marLeft w:val="0"/>
          <w:marRight w:val="0"/>
          <w:marTop w:val="0"/>
          <w:marBottom w:val="0"/>
          <w:divBdr>
            <w:top w:val="none" w:sz="0" w:space="0" w:color="auto"/>
            <w:left w:val="none" w:sz="0" w:space="0" w:color="auto"/>
            <w:bottom w:val="none" w:sz="0" w:space="0" w:color="auto"/>
            <w:right w:val="none" w:sz="0" w:space="0" w:color="auto"/>
          </w:divBdr>
          <w:divsChild>
            <w:div w:id="2120951949">
              <w:marLeft w:val="0"/>
              <w:marRight w:val="0"/>
              <w:marTop w:val="0"/>
              <w:marBottom w:val="0"/>
              <w:divBdr>
                <w:top w:val="none" w:sz="0" w:space="0" w:color="auto"/>
                <w:left w:val="none" w:sz="0" w:space="0" w:color="auto"/>
                <w:bottom w:val="none" w:sz="0" w:space="0" w:color="auto"/>
                <w:right w:val="none" w:sz="0" w:space="0" w:color="auto"/>
              </w:divBdr>
            </w:div>
          </w:divsChild>
        </w:div>
        <w:div w:id="120809878">
          <w:marLeft w:val="0"/>
          <w:marRight w:val="0"/>
          <w:marTop w:val="0"/>
          <w:marBottom w:val="0"/>
          <w:divBdr>
            <w:top w:val="none" w:sz="0" w:space="0" w:color="auto"/>
            <w:left w:val="none" w:sz="0" w:space="0" w:color="auto"/>
            <w:bottom w:val="none" w:sz="0" w:space="0" w:color="auto"/>
            <w:right w:val="none" w:sz="0" w:space="0" w:color="auto"/>
          </w:divBdr>
          <w:divsChild>
            <w:div w:id="337469624">
              <w:marLeft w:val="0"/>
              <w:marRight w:val="0"/>
              <w:marTop w:val="0"/>
              <w:marBottom w:val="0"/>
              <w:divBdr>
                <w:top w:val="none" w:sz="0" w:space="0" w:color="auto"/>
                <w:left w:val="none" w:sz="0" w:space="0" w:color="auto"/>
                <w:bottom w:val="none" w:sz="0" w:space="0" w:color="auto"/>
                <w:right w:val="none" w:sz="0" w:space="0" w:color="auto"/>
              </w:divBdr>
              <w:divsChild>
                <w:div w:id="389425966">
                  <w:marLeft w:val="0"/>
                  <w:marRight w:val="0"/>
                  <w:marTop w:val="0"/>
                  <w:marBottom w:val="0"/>
                  <w:divBdr>
                    <w:top w:val="none" w:sz="0" w:space="0" w:color="auto"/>
                    <w:left w:val="none" w:sz="0" w:space="0" w:color="auto"/>
                    <w:bottom w:val="none" w:sz="0" w:space="0" w:color="auto"/>
                    <w:right w:val="none" w:sz="0" w:space="0" w:color="auto"/>
                  </w:divBdr>
                  <w:divsChild>
                    <w:div w:id="6424692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480">
      <w:bodyDiv w:val="1"/>
      <w:marLeft w:val="0"/>
      <w:marRight w:val="0"/>
      <w:marTop w:val="0"/>
      <w:marBottom w:val="0"/>
      <w:divBdr>
        <w:top w:val="none" w:sz="0" w:space="0" w:color="auto"/>
        <w:left w:val="none" w:sz="0" w:space="0" w:color="auto"/>
        <w:bottom w:val="none" w:sz="0" w:space="0" w:color="auto"/>
        <w:right w:val="none" w:sz="0" w:space="0" w:color="auto"/>
      </w:divBdr>
    </w:div>
    <w:div w:id="1237932420">
      <w:bodyDiv w:val="1"/>
      <w:marLeft w:val="0"/>
      <w:marRight w:val="0"/>
      <w:marTop w:val="0"/>
      <w:marBottom w:val="0"/>
      <w:divBdr>
        <w:top w:val="none" w:sz="0" w:space="0" w:color="auto"/>
        <w:left w:val="none" w:sz="0" w:space="0" w:color="auto"/>
        <w:bottom w:val="none" w:sz="0" w:space="0" w:color="auto"/>
        <w:right w:val="none" w:sz="0" w:space="0" w:color="auto"/>
      </w:divBdr>
    </w:div>
    <w:div w:id="1388607993">
      <w:bodyDiv w:val="1"/>
      <w:marLeft w:val="0"/>
      <w:marRight w:val="0"/>
      <w:marTop w:val="0"/>
      <w:marBottom w:val="0"/>
      <w:divBdr>
        <w:top w:val="none" w:sz="0" w:space="0" w:color="auto"/>
        <w:left w:val="none" w:sz="0" w:space="0" w:color="auto"/>
        <w:bottom w:val="none" w:sz="0" w:space="0" w:color="auto"/>
        <w:right w:val="none" w:sz="0" w:space="0" w:color="auto"/>
      </w:divBdr>
      <w:divsChild>
        <w:div w:id="760220584">
          <w:marLeft w:val="0"/>
          <w:marRight w:val="0"/>
          <w:marTop w:val="0"/>
          <w:marBottom w:val="0"/>
          <w:divBdr>
            <w:top w:val="none" w:sz="0" w:space="0" w:color="auto"/>
            <w:left w:val="none" w:sz="0" w:space="0" w:color="auto"/>
            <w:bottom w:val="none" w:sz="0" w:space="0" w:color="auto"/>
            <w:right w:val="none" w:sz="0" w:space="0" w:color="auto"/>
          </w:divBdr>
          <w:divsChild>
            <w:div w:id="654146780">
              <w:marLeft w:val="0"/>
              <w:marRight w:val="0"/>
              <w:marTop w:val="0"/>
              <w:marBottom w:val="0"/>
              <w:divBdr>
                <w:top w:val="none" w:sz="0" w:space="0" w:color="auto"/>
                <w:left w:val="none" w:sz="0" w:space="0" w:color="auto"/>
                <w:bottom w:val="none" w:sz="0" w:space="0" w:color="auto"/>
                <w:right w:val="none" w:sz="0" w:space="0" w:color="auto"/>
              </w:divBdr>
            </w:div>
          </w:divsChild>
        </w:div>
        <w:div w:id="1174564300">
          <w:marLeft w:val="0"/>
          <w:marRight w:val="0"/>
          <w:marTop w:val="0"/>
          <w:marBottom w:val="0"/>
          <w:divBdr>
            <w:top w:val="none" w:sz="0" w:space="0" w:color="auto"/>
            <w:left w:val="none" w:sz="0" w:space="0" w:color="auto"/>
            <w:bottom w:val="none" w:sz="0" w:space="0" w:color="auto"/>
            <w:right w:val="none" w:sz="0" w:space="0" w:color="auto"/>
          </w:divBdr>
          <w:divsChild>
            <w:div w:id="1622414826">
              <w:marLeft w:val="0"/>
              <w:marRight w:val="0"/>
              <w:marTop w:val="0"/>
              <w:marBottom w:val="0"/>
              <w:divBdr>
                <w:top w:val="none" w:sz="0" w:space="0" w:color="auto"/>
                <w:left w:val="none" w:sz="0" w:space="0" w:color="auto"/>
                <w:bottom w:val="none" w:sz="0" w:space="0" w:color="auto"/>
                <w:right w:val="none" w:sz="0" w:space="0" w:color="auto"/>
              </w:divBdr>
              <w:divsChild>
                <w:div w:id="1184396212">
                  <w:marLeft w:val="0"/>
                  <w:marRight w:val="0"/>
                  <w:marTop w:val="0"/>
                  <w:marBottom w:val="0"/>
                  <w:divBdr>
                    <w:top w:val="none" w:sz="0" w:space="0" w:color="auto"/>
                    <w:left w:val="none" w:sz="0" w:space="0" w:color="auto"/>
                    <w:bottom w:val="none" w:sz="0" w:space="0" w:color="auto"/>
                    <w:right w:val="none" w:sz="0" w:space="0" w:color="auto"/>
                  </w:divBdr>
                  <w:divsChild>
                    <w:div w:id="9769091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029">
      <w:bodyDiv w:val="1"/>
      <w:marLeft w:val="0"/>
      <w:marRight w:val="0"/>
      <w:marTop w:val="0"/>
      <w:marBottom w:val="0"/>
      <w:divBdr>
        <w:top w:val="none" w:sz="0" w:space="0" w:color="auto"/>
        <w:left w:val="none" w:sz="0" w:space="0" w:color="auto"/>
        <w:bottom w:val="none" w:sz="0" w:space="0" w:color="auto"/>
        <w:right w:val="none" w:sz="0" w:space="0" w:color="auto"/>
      </w:divBdr>
    </w:div>
    <w:div w:id="1559365157">
      <w:bodyDiv w:val="1"/>
      <w:marLeft w:val="0"/>
      <w:marRight w:val="0"/>
      <w:marTop w:val="0"/>
      <w:marBottom w:val="0"/>
      <w:divBdr>
        <w:top w:val="none" w:sz="0" w:space="0" w:color="auto"/>
        <w:left w:val="none" w:sz="0" w:space="0" w:color="auto"/>
        <w:bottom w:val="none" w:sz="0" w:space="0" w:color="auto"/>
        <w:right w:val="none" w:sz="0" w:space="0" w:color="auto"/>
      </w:divBdr>
    </w:div>
    <w:div w:id="1722247223">
      <w:bodyDiv w:val="1"/>
      <w:marLeft w:val="0"/>
      <w:marRight w:val="0"/>
      <w:marTop w:val="0"/>
      <w:marBottom w:val="0"/>
      <w:divBdr>
        <w:top w:val="none" w:sz="0" w:space="0" w:color="auto"/>
        <w:left w:val="none" w:sz="0" w:space="0" w:color="auto"/>
        <w:bottom w:val="none" w:sz="0" w:space="0" w:color="auto"/>
        <w:right w:val="none" w:sz="0" w:space="0" w:color="auto"/>
      </w:divBdr>
    </w:div>
    <w:div w:id="1804620257">
      <w:bodyDiv w:val="1"/>
      <w:marLeft w:val="0"/>
      <w:marRight w:val="0"/>
      <w:marTop w:val="0"/>
      <w:marBottom w:val="0"/>
      <w:divBdr>
        <w:top w:val="none" w:sz="0" w:space="0" w:color="auto"/>
        <w:left w:val="none" w:sz="0" w:space="0" w:color="auto"/>
        <w:bottom w:val="none" w:sz="0" w:space="0" w:color="auto"/>
        <w:right w:val="none" w:sz="0" w:space="0" w:color="auto"/>
      </w:divBdr>
      <w:divsChild>
        <w:div w:id="1525510571">
          <w:marLeft w:val="0"/>
          <w:marRight w:val="0"/>
          <w:marTop w:val="0"/>
          <w:marBottom w:val="0"/>
          <w:divBdr>
            <w:top w:val="none" w:sz="0" w:space="0" w:color="auto"/>
            <w:left w:val="none" w:sz="0" w:space="0" w:color="auto"/>
            <w:bottom w:val="none" w:sz="0" w:space="0" w:color="auto"/>
            <w:right w:val="none" w:sz="0" w:space="0" w:color="auto"/>
          </w:divBdr>
          <w:divsChild>
            <w:div w:id="1184202373">
              <w:marLeft w:val="0"/>
              <w:marRight w:val="0"/>
              <w:marTop w:val="0"/>
              <w:marBottom w:val="0"/>
              <w:divBdr>
                <w:top w:val="none" w:sz="0" w:space="0" w:color="auto"/>
                <w:left w:val="none" w:sz="0" w:space="0" w:color="auto"/>
                <w:bottom w:val="none" w:sz="0" w:space="0" w:color="auto"/>
                <w:right w:val="none" w:sz="0" w:space="0" w:color="auto"/>
              </w:divBdr>
            </w:div>
          </w:divsChild>
        </w:div>
        <w:div w:id="2141604198">
          <w:marLeft w:val="0"/>
          <w:marRight w:val="0"/>
          <w:marTop w:val="0"/>
          <w:marBottom w:val="0"/>
          <w:divBdr>
            <w:top w:val="none" w:sz="0" w:space="0" w:color="auto"/>
            <w:left w:val="none" w:sz="0" w:space="0" w:color="auto"/>
            <w:bottom w:val="none" w:sz="0" w:space="0" w:color="auto"/>
            <w:right w:val="none" w:sz="0" w:space="0" w:color="auto"/>
          </w:divBdr>
          <w:divsChild>
            <w:div w:id="338656485">
              <w:marLeft w:val="0"/>
              <w:marRight w:val="0"/>
              <w:marTop w:val="0"/>
              <w:marBottom w:val="0"/>
              <w:divBdr>
                <w:top w:val="none" w:sz="0" w:space="0" w:color="auto"/>
                <w:left w:val="none" w:sz="0" w:space="0" w:color="auto"/>
                <w:bottom w:val="none" w:sz="0" w:space="0" w:color="auto"/>
                <w:right w:val="none" w:sz="0" w:space="0" w:color="auto"/>
              </w:divBdr>
              <w:divsChild>
                <w:div w:id="1987739194">
                  <w:marLeft w:val="0"/>
                  <w:marRight w:val="0"/>
                  <w:marTop w:val="0"/>
                  <w:marBottom w:val="0"/>
                  <w:divBdr>
                    <w:top w:val="none" w:sz="0" w:space="0" w:color="auto"/>
                    <w:left w:val="none" w:sz="0" w:space="0" w:color="auto"/>
                    <w:bottom w:val="none" w:sz="0" w:space="0" w:color="auto"/>
                    <w:right w:val="none" w:sz="0" w:space="0" w:color="auto"/>
                  </w:divBdr>
                  <w:divsChild>
                    <w:div w:id="13265910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2267">
      <w:bodyDiv w:val="1"/>
      <w:marLeft w:val="0"/>
      <w:marRight w:val="0"/>
      <w:marTop w:val="0"/>
      <w:marBottom w:val="0"/>
      <w:divBdr>
        <w:top w:val="none" w:sz="0" w:space="0" w:color="auto"/>
        <w:left w:val="none" w:sz="0" w:space="0" w:color="auto"/>
        <w:bottom w:val="none" w:sz="0" w:space="0" w:color="auto"/>
        <w:right w:val="none" w:sz="0" w:space="0" w:color="auto"/>
      </w:divBdr>
      <w:divsChild>
        <w:div w:id="2127960468">
          <w:marLeft w:val="0"/>
          <w:marRight w:val="0"/>
          <w:marTop w:val="0"/>
          <w:marBottom w:val="0"/>
          <w:divBdr>
            <w:top w:val="none" w:sz="0" w:space="0" w:color="auto"/>
            <w:left w:val="none" w:sz="0" w:space="0" w:color="auto"/>
            <w:bottom w:val="none" w:sz="0" w:space="0" w:color="auto"/>
            <w:right w:val="none" w:sz="0" w:space="0" w:color="auto"/>
          </w:divBdr>
          <w:divsChild>
            <w:div w:id="1100490715">
              <w:marLeft w:val="0"/>
              <w:marRight w:val="0"/>
              <w:marTop w:val="0"/>
              <w:marBottom w:val="0"/>
              <w:divBdr>
                <w:top w:val="none" w:sz="0" w:space="0" w:color="auto"/>
                <w:left w:val="none" w:sz="0" w:space="0" w:color="auto"/>
                <w:bottom w:val="none" w:sz="0" w:space="0" w:color="auto"/>
                <w:right w:val="none" w:sz="0" w:space="0" w:color="auto"/>
              </w:divBdr>
            </w:div>
          </w:divsChild>
        </w:div>
        <w:div w:id="705759169">
          <w:marLeft w:val="0"/>
          <w:marRight w:val="0"/>
          <w:marTop w:val="0"/>
          <w:marBottom w:val="0"/>
          <w:divBdr>
            <w:top w:val="none" w:sz="0" w:space="0" w:color="auto"/>
            <w:left w:val="none" w:sz="0" w:space="0" w:color="auto"/>
            <w:bottom w:val="none" w:sz="0" w:space="0" w:color="auto"/>
            <w:right w:val="none" w:sz="0" w:space="0" w:color="auto"/>
          </w:divBdr>
          <w:divsChild>
            <w:div w:id="1652977606">
              <w:marLeft w:val="0"/>
              <w:marRight w:val="0"/>
              <w:marTop w:val="0"/>
              <w:marBottom w:val="0"/>
              <w:divBdr>
                <w:top w:val="none" w:sz="0" w:space="0" w:color="auto"/>
                <w:left w:val="none" w:sz="0" w:space="0" w:color="auto"/>
                <w:bottom w:val="none" w:sz="0" w:space="0" w:color="auto"/>
                <w:right w:val="none" w:sz="0" w:space="0" w:color="auto"/>
              </w:divBdr>
              <w:divsChild>
                <w:div w:id="787700324">
                  <w:marLeft w:val="0"/>
                  <w:marRight w:val="0"/>
                  <w:marTop w:val="0"/>
                  <w:marBottom w:val="0"/>
                  <w:divBdr>
                    <w:top w:val="none" w:sz="0" w:space="0" w:color="auto"/>
                    <w:left w:val="none" w:sz="0" w:space="0" w:color="auto"/>
                    <w:bottom w:val="none" w:sz="0" w:space="0" w:color="auto"/>
                    <w:right w:val="none" w:sz="0" w:space="0" w:color="auto"/>
                  </w:divBdr>
                  <w:divsChild>
                    <w:div w:id="13359564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2368">
      <w:bodyDiv w:val="1"/>
      <w:marLeft w:val="0"/>
      <w:marRight w:val="0"/>
      <w:marTop w:val="0"/>
      <w:marBottom w:val="0"/>
      <w:divBdr>
        <w:top w:val="none" w:sz="0" w:space="0" w:color="auto"/>
        <w:left w:val="none" w:sz="0" w:space="0" w:color="auto"/>
        <w:bottom w:val="none" w:sz="0" w:space="0" w:color="auto"/>
        <w:right w:val="none" w:sz="0" w:space="0" w:color="auto"/>
      </w:divBdr>
    </w:div>
    <w:div w:id="2087989709">
      <w:bodyDiv w:val="1"/>
      <w:marLeft w:val="0"/>
      <w:marRight w:val="0"/>
      <w:marTop w:val="0"/>
      <w:marBottom w:val="0"/>
      <w:divBdr>
        <w:top w:val="none" w:sz="0" w:space="0" w:color="auto"/>
        <w:left w:val="none" w:sz="0" w:space="0" w:color="auto"/>
        <w:bottom w:val="none" w:sz="0" w:space="0" w:color="auto"/>
        <w:right w:val="none" w:sz="0" w:space="0" w:color="auto"/>
      </w:divBdr>
    </w:div>
    <w:div w:id="21148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11</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110134-0992</dc:creator>
  <cp:keywords/>
  <dc:description/>
  <cp:lastModifiedBy>110134-0992</cp:lastModifiedBy>
  <cp:revision>24</cp:revision>
  <dcterms:created xsi:type="dcterms:W3CDTF">2022-04-15T08:13:00Z</dcterms:created>
  <dcterms:modified xsi:type="dcterms:W3CDTF">2022-06-24T09:07:00Z</dcterms:modified>
</cp:coreProperties>
</file>