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D01C1" w14:textId="3752AF2B" w:rsidR="00A025F7" w:rsidRPr="00BC67C8" w:rsidRDefault="00A025F7" w:rsidP="00BC67C8">
      <w:pPr>
        <w:widowControl/>
        <w:spacing w:line="216" w:lineRule="auto"/>
        <w:jc w:val="center"/>
        <w:rPr>
          <w:rFonts w:eastAsia="Times New Roman"/>
          <w:b/>
          <w:sz w:val="28"/>
          <w:szCs w:val="28"/>
        </w:rPr>
      </w:pPr>
      <w:r w:rsidRPr="00BC67C8">
        <w:rPr>
          <w:rFonts w:eastAsia="Times New Roman"/>
          <w:b/>
          <w:sz w:val="28"/>
          <w:szCs w:val="28"/>
        </w:rPr>
        <w:t>Особая экономическая зона туристс</w:t>
      </w:r>
      <w:r w:rsidR="0080518D">
        <w:rPr>
          <w:rFonts w:eastAsia="Times New Roman"/>
          <w:b/>
          <w:sz w:val="28"/>
          <w:szCs w:val="28"/>
        </w:rPr>
        <w:t>ко-рекреационного типа «</w:t>
      </w:r>
      <w:proofErr w:type="spellStart"/>
      <w:r w:rsidR="0080518D">
        <w:rPr>
          <w:rFonts w:eastAsia="Times New Roman"/>
          <w:b/>
          <w:sz w:val="28"/>
          <w:szCs w:val="28"/>
        </w:rPr>
        <w:t>Ведучи</w:t>
      </w:r>
      <w:proofErr w:type="spellEnd"/>
      <w:r w:rsidR="0080518D">
        <w:rPr>
          <w:rFonts w:eastAsia="Times New Roman"/>
          <w:b/>
          <w:sz w:val="28"/>
          <w:szCs w:val="28"/>
        </w:rPr>
        <w:t>»</w:t>
      </w:r>
    </w:p>
    <w:p w14:paraId="453910BF" w14:textId="77777777" w:rsidR="00DB2B32" w:rsidRDefault="00DB2B32" w:rsidP="00DB2B32">
      <w:pPr>
        <w:pStyle w:val="a5"/>
        <w:widowControl/>
        <w:spacing w:line="216" w:lineRule="auto"/>
        <w:ind w:left="709"/>
        <w:jc w:val="both"/>
        <w:rPr>
          <w:rFonts w:eastAsia="Times New Roman"/>
          <w:b/>
          <w:sz w:val="28"/>
          <w:szCs w:val="28"/>
        </w:rPr>
      </w:pPr>
    </w:p>
    <w:p w14:paraId="39443BBD" w14:textId="77777777" w:rsidR="00696CC9" w:rsidRPr="00696CC9" w:rsidRDefault="00696CC9" w:rsidP="009B53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CC9">
        <w:rPr>
          <w:rFonts w:eastAsia="Calibri"/>
          <w:b/>
          <w:sz w:val="28"/>
          <w:szCs w:val="28"/>
          <w:lang w:eastAsia="en-US"/>
        </w:rPr>
        <w:t>Сегодня</w:t>
      </w:r>
      <w:r w:rsidRPr="00696CC9">
        <w:rPr>
          <w:rFonts w:eastAsia="Calibri"/>
          <w:sz w:val="28"/>
          <w:szCs w:val="28"/>
          <w:lang w:eastAsia="en-US"/>
        </w:rPr>
        <w:t xml:space="preserve"> Чеченская Республика – это активно развивающийся </w:t>
      </w:r>
      <w:r w:rsidRPr="00696CC9">
        <w:rPr>
          <w:rFonts w:eastAsia="Calibri"/>
          <w:b/>
          <w:sz w:val="28"/>
          <w:szCs w:val="28"/>
          <w:lang w:eastAsia="en-US"/>
        </w:rPr>
        <w:t>регион</w:t>
      </w:r>
      <w:r w:rsidRPr="00696CC9">
        <w:rPr>
          <w:rFonts w:eastAsia="Calibri"/>
          <w:sz w:val="28"/>
          <w:szCs w:val="28"/>
          <w:lang w:eastAsia="en-US"/>
        </w:rPr>
        <w:t xml:space="preserve"> </w:t>
      </w:r>
      <w:r w:rsidR="007F3890">
        <w:rPr>
          <w:rFonts w:eastAsia="Calibri"/>
          <w:sz w:val="28"/>
          <w:szCs w:val="28"/>
          <w:lang w:eastAsia="en-US"/>
        </w:rPr>
        <w:br/>
      </w:r>
      <w:r w:rsidRPr="00696CC9">
        <w:rPr>
          <w:rFonts w:eastAsia="Calibri"/>
          <w:sz w:val="28"/>
          <w:szCs w:val="28"/>
          <w:lang w:eastAsia="en-US"/>
        </w:rPr>
        <w:t xml:space="preserve">с огромным </w:t>
      </w:r>
      <w:r w:rsidRPr="00696CC9">
        <w:rPr>
          <w:rFonts w:eastAsia="Calibri"/>
          <w:b/>
          <w:sz w:val="28"/>
          <w:szCs w:val="28"/>
          <w:lang w:eastAsia="en-US"/>
        </w:rPr>
        <w:t>потенциалом для инвестирования</w:t>
      </w:r>
      <w:r w:rsidRPr="00696CC9">
        <w:rPr>
          <w:rFonts w:eastAsia="Calibri"/>
          <w:sz w:val="28"/>
          <w:szCs w:val="28"/>
          <w:lang w:eastAsia="en-US"/>
        </w:rPr>
        <w:t xml:space="preserve">. </w:t>
      </w:r>
    </w:p>
    <w:p w14:paraId="09B49F06" w14:textId="77777777" w:rsidR="00D16E45" w:rsidRPr="00696CC9" w:rsidRDefault="00696CC9" w:rsidP="009B5387">
      <w:pPr>
        <w:widowControl/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96CC9">
        <w:rPr>
          <w:rFonts w:eastAsia="Calibri"/>
          <w:bCs/>
          <w:color w:val="000000"/>
          <w:sz w:val="28"/>
          <w:szCs w:val="28"/>
          <w:lang w:eastAsia="en-US"/>
        </w:rPr>
        <w:t xml:space="preserve">В республике </w:t>
      </w:r>
      <w:r w:rsidRPr="00696CC9">
        <w:rPr>
          <w:rFonts w:eastAsia="Calibri"/>
          <w:b/>
          <w:bCs/>
          <w:color w:val="000000"/>
          <w:sz w:val="28"/>
          <w:szCs w:val="28"/>
          <w:lang w:eastAsia="en-US"/>
        </w:rPr>
        <w:t>создаётся необходимая инфраструктура</w:t>
      </w:r>
      <w:r w:rsidRPr="00696CC9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696C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для привлечения инвестиций, </w:t>
      </w:r>
      <w:r w:rsidRPr="00696CC9">
        <w:rPr>
          <w:rFonts w:eastAsia="Calibri"/>
          <w:bCs/>
          <w:color w:val="000000"/>
          <w:sz w:val="28"/>
          <w:szCs w:val="28"/>
          <w:lang w:eastAsia="en-US"/>
        </w:rPr>
        <w:t>в том числе</w:t>
      </w:r>
      <w:r w:rsidRPr="00696CC9">
        <w:rPr>
          <w:rFonts w:eastAsiaTheme="minorHAnsi"/>
          <w:sz w:val="28"/>
          <w:szCs w:val="28"/>
          <w:lang w:eastAsia="en-US"/>
        </w:rPr>
        <w:t xml:space="preserve"> одним из самых значительных достижений в развитии инфраструктуры для п</w:t>
      </w:r>
      <w:r>
        <w:rPr>
          <w:rFonts w:eastAsiaTheme="minorHAnsi"/>
          <w:sz w:val="28"/>
          <w:szCs w:val="28"/>
          <w:lang w:eastAsia="en-US"/>
        </w:rPr>
        <w:t>ривлечения инвестиций выступает особая экономическая зона туристско-рекреационного типа «</w:t>
      </w:r>
      <w:proofErr w:type="spellStart"/>
      <w:r>
        <w:rPr>
          <w:rFonts w:eastAsiaTheme="minorHAnsi"/>
          <w:sz w:val="28"/>
          <w:szCs w:val="28"/>
          <w:lang w:eastAsia="en-US"/>
        </w:rPr>
        <w:t>Ведучи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14:paraId="487B5483" w14:textId="385D52E4" w:rsidR="0080518D" w:rsidRDefault="00255C41" w:rsidP="00D75DBD">
      <w:pPr>
        <w:widowControl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73A9B">
        <w:rPr>
          <w:rFonts w:eastAsia="Times New Roman"/>
          <w:sz w:val="28"/>
          <w:szCs w:val="28"/>
          <w:lang w:eastAsia="en-US"/>
        </w:rPr>
        <w:t>Постановлением Правительства Рос</w:t>
      </w:r>
      <w:r w:rsidR="006E2AD4" w:rsidRPr="00473A9B">
        <w:rPr>
          <w:rFonts w:eastAsia="Times New Roman"/>
          <w:sz w:val="28"/>
          <w:szCs w:val="28"/>
          <w:lang w:eastAsia="en-US"/>
        </w:rPr>
        <w:t xml:space="preserve">сийской Федерации от 03.10.2013 </w:t>
      </w:r>
      <w:r w:rsidR="00432539" w:rsidRPr="00473A9B">
        <w:rPr>
          <w:rFonts w:eastAsia="Times New Roman"/>
          <w:sz w:val="28"/>
          <w:szCs w:val="28"/>
          <w:lang w:eastAsia="en-US"/>
        </w:rPr>
        <w:br/>
      </w:r>
      <w:r w:rsidRPr="00473A9B">
        <w:rPr>
          <w:rFonts w:eastAsia="Times New Roman"/>
          <w:sz w:val="28"/>
          <w:szCs w:val="28"/>
          <w:lang w:eastAsia="en-US"/>
        </w:rPr>
        <w:t xml:space="preserve">№ 865 </w:t>
      </w:r>
      <w:r w:rsidR="00473A9B" w:rsidRPr="00473A9B">
        <w:rPr>
          <w:rFonts w:eastAsia="Times New Roman"/>
          <w:sz w:val="28"/>
          <w:szCs w:val="28"/>
          <w:lang w:eastAsia="en-US"/>
        </w:rPr>
        <w:t xml:space="preserve">создана </w:t>
      </w:r>
      <w:r w:rsidR="00BD0F03" w:rsidRPr="00473A9B">
        <w:rPr>
          <w:rFonts w:eastAsia="Times New Roman"/>
          <w:sz w:val="28"/>
          <w:szCs w:val="28"/>
          <w:lang w:eastAsia="en-US"/>
        </w:rPr>
        <w:t>туристско-рекреационная особая экономическая зона «</w:t>
      </w:r>
      <w:proofErr w:type="spellStart"/>
      <w:r w:rsidR="00BD0F03" w:rsidRPr="00473A9B">
        <w:rPr>
          <w:rFonts w:eastAsia="Times New Roman"/>
          <w:sz w:val="28"/>
          <w:szCs w:val="28"/>
          <w:lang w:eastAsia="en-US"/>
        </w:rPr>
        <w:t>Ведучи</w:t>
      </w:r>
      <w:proofErr w:type="spellEnd"/>
      <w:r w:rsidR="00BD0F03" w:rsidRPr="00473A9B">
        <w:rPr>
          <w:rFonts w:eastAsia="Times New Roman"/>
          <w:sz w:val="28"/>
          <w:szCs w:val="28"/>
          <w:lang w:eastAsia="en-US"/>
        </w:rPr>
        <w:t xml:space="preserve">» </w:t>
      </w:r>
      <w:r w:rsidR="00BD0F03" w:rsidRPr="00473A9B">
        <w:rPr>
          <w:rFonts w:eastAsia="Times New Roman"/>
          <w:sz w:val="28"/>
          <w:szCs w:val="28"/>
          <w:lang w:eastAsia="en-US"/>
        </w:rPr>
        <w:br/>
        <w:t xml:space="preserve">на территории </w:t>
      </w:r>
      <w:proofErr w:type="spellStart"/>
      <w:r w:rsidR="00BD0F03" w:rsidRPr="00473A9B">
        <w:rPr>
          <w:rFonts w:eastAsia="Times New Roman"/>
          <w:sz w:val="28"/>
          <w:szCs w:val="28"/>
          <w:lang w:eastAsia="en-US"/>
        </w:rPr>
        <w:t>Итум-Калинского</w:t>
      </w:r>
      <w:proofErr w:type="spellEnd"/>
      <w:r w:rsidR="00BD0F03" w:rsidRPr="00473A9B">
        <w:rPr>
          <w:rFonts w:eastAsia="Times New Roman"/>
          <w:sz w:val="28"/>
          <w:szCs w:val="28"/>
          <w:lang w:eastAsia="en-US"/>
        </w:rPr>
        <w:t xml:space="preserve"> муниципального района Чеченской Республики</w:t>
      </w:r>
      <w:r w:rsidR="00532B2A" w:rsidRPr="00473A9B">
        <w:rPr>
          <w:rFonts w:eastAsia="Times New Roman"/>
          <w:sz w:val="28"/>
          <w:szCs w:val="28"/>
          <w:lang w:eastAsia="en-US"/>
        </w:rPr>
        <w:t xml:space="preserve"> (далее – </w:t>
      </w:r>
      <w:r w:rsidR="00532B2A" w:rsidRPr="00473A9B">
        <w:rPr>
          <w:rFonts w:eastAsiaTheme="minorHAnsi"/>
          <w:sz w:val="28"/>
          <w:szCs w:val="28"/>
        </w:rPr>
        <w:t>ОЭЗ ТРТ «</w:t>
      </w:r>
      <w:proofErr w:type="spellStart"/>
      <w:r w:rsidR="00532B2A" w:rsidRPr="00473A9B">
        <w:rPr>
          <w:rFonts w:eastAsiaTheme="minorHAnsi"/>
          <w:sz w:val="28"/>
          <w:szCs w:val="28"/>
        </w:rPr>
        <w:t>Ведучи</w:t>
      </w:r>
      <w:proofErr w:type="spellEnd"/>
      <w:r w:rsidR="00532B2A" w:rsidRPr="00473A9B">
        <w:rPr>
          <w:rFonts w:eastAsiaTheme="minorHAnsi"/>
          <w:sz w:val="28"/>
          <w:szCs w:val="28"/>
        </w:rPr>
        <w:t>»)</w:t>
      </w:r>
      <w:r w:rsidR="007F7BA5" w:rsidRPr="00473A9B">
        <w:rPr>
          <w:rFonts w:eastAsia="Times New Roman"/>
          <w:sz w:val="28"/>
          <w:szCs w:val="28"/>
          <w:lang w:eastAsia="en-US"/>
        </w:rPr>
        <w:t>,</w:t>
      </w:r>
      <w:r w:rsidRPr="00473A9B">
        <w:rPr>
          <w:rFonts w:eastAsia="Times New Roman"/>
          <w:sz w:val="28"/>
          <w:szCs w:val="28"/>
          <w:lang w:eastAsia="en-US"/>
        </w:rPr>
        <w:t xml:space="preserve"> </w:t>
      </w:r>
      <w:r w:rsidR="007F7BA5" w:rsidRPr="00473A9B">
        <w:rPr>
          <w:rFonts w:eastAsia="Times New Roman"/>
          <w:sz w:val="28"/>
          <w:szCs w:val="28"/>
          <w:lang w:eastAsia="en-US"/>
        </w:rPr>
        <w:t>котора</w:t>
      </w:r>
      <w:r w:rsidR="007F7BA5" w:rsidRPr="00030494">
        <w:rPr>
          <w:rFonts w:eastAsia="Times New Roman"/>
          <w:sz w:val="28"/>
          <w:szCs w:val="28"/>
          <w:lang w:eastAsia="en-US"/>
        </w:rPr>
        <w:t>я также включена в состав туристического кластера, созданного постановлением Правительства Российской Федерации от 14.10.2010 г. № 833 «О создании туристического кластера в Северо-Кавказском федеральном округе, Краснода</w:t>
      </w:r>
      <w:r w:rsidR="00D75DBD">
        <w:rPr>
          <w:rFonts w:eastAsia="Times New Roman"/>
          <w:sz w:val="28"/>
          <w:szCs w:val="28"/>
          <w:lang w:eastAsia="en-US"/>
        </w:rPr>
        <w:t>рском крае и Республике Адыгея»</w:t>
      </w:r>
      <w:r w:rsidR="002D4EA1">
        <w:rPr>
          <w:rFonts w:eastAsia="Times New Roman"/>
          <w:sz w:val="28"/>
          <w:szCs w:val="28"/>
          <w:lang w:eastAsia="en-US"/>
        </w:rPr>
        <w:t>.</w:t>
      </w:r>
      <w:r w:rsidR="008A0746">
        <w:rPr>
          <w:rFonts w:eastAsia="Times New Roman"/>
          <w:sz w:val="28"/>
          <w:szCs w:val="28"/>
          <w:lang w:eastAsia="en-US"/>
        </w:rPr>
        <w:t xml:space="preserve"> </w:t>
      </w:r>
    </w:p>
    <w:p w14:paraId="12F49D61" w14:textId="11395F1D" w:rsidR="007F7BA5" w:rsidRPr="002D4EA1" w:rsidRDefault="002D4EA1" w:rsidP="0080518D">
      <w:pPr>
        <w:widowControl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2D4EA1">
        <w:rPr>
          <w:rFonts w:eastAsiaTheme="minorHAnsi"/>
          <w:i/>
          <w:sz w:val="28"/>
          <w:szCs w:val="28"/>
          <w:lang w:eastAsia="en-US"/>
        </w:rPr>
        <w:t>Справочно</w:t>
      </w:r>
      <w:proofErr w:type="spellEnd"/>
      <w:r w:rsidRPr="002D4EA1">
        <w:rPr>
          <w:rFonts w:eastAsiaTheme="minorHAnsi"/>
          <w:i/>
          <w:sz w:val="28"/>
          <w:szCs w:val="28"/>
          <w:lang w:eastAsia="en-US"/>
        </w:rPr>
        <w:t xml:space="preserve">: </w:t>
      </w:r>
      <w:r w:rsidR="0080518D" w:rsidRPr="002D4EA1">
        <w:rPr>
          <w:rFonts w:eastAsiaTheme="minorHAnsi"/>
          <w:i/>
          <w:sz w:val="28"/>
          <w:szCs w:val="28"/>
          <w:lang w:eastAsia="en-US"/>
        </w:rPr>
        <w:t>В 2021 году ОЭЗ ТРТ «</w:t>
      </w:r>
      <w:proofErr w:type="spellStart"/>
      <w:r w:rsidR="0080518D" w:rsidRPr="002D4EA1">
        <w:rPr>
          <w:rFonts w:eastAsiaTheme="minorHAnsi"/>
          <w:i/>
          <w:sz w:val="28"/>
          <w:szCs w:val="28"/>
          <w:lang w:eastAsia="en-US"/>
        </w:rPr>
        <w:t>Ведучи</w:t>
      </w:r>
      <w:proofErr w:type="spellEnd"/>
      <w:r w:rsidR="0080518D" w:rsidRPr="002D4EA1">
        <w:rPr>
          <w:rFonts w:eastAsiaTheme="minorHAnsi"/>
          <w:i/>
          <w:sz w:val="28"/>
          <w:szCs w:val="28"/>
          <w:lang w:eastAsia="en-US"/>
        </w:rPr>
        <w:t>» включена в Модель экономического развития Чеченской Республики до 2030 года и в пятерку «прорывных» инвестиционных проектов Чеченской Республики, отобранных заместителями Председателя Правительства Российской Федерации – кураторами федеральных округов и одобренных Правительством Российской Федерации в соответств</w:t>
      </w:r>
      <w:r w:rsidRPr="002D4EA1">
        <w:rPr>
          <w:rFonts w:eastAsiaTheme="minorHAnsi"/>
          <w:i/>
          <w:sz w:val="28"/>
          <w:szCs w:val="28"/>
          <w:lang w:eastAsia="en-US"/>
        </w:rPr>
        <w:t xml:space="preserve">ии </w:t>
      </w:r>
      <w:r w:rsidR="0080518D" w:rsidRPr="002D4EA1">
        <w:rPr>
          <w:rFonts w:eastAsiaTheme="minorHAnsi"/>
          <w:i/>
          <w:sz w:val="28"/>
          <w:szCs w:val="28"/>
          <w:lang w:eastAsia="en-US"/>
        </w:rPr>
        <w:t>с поручением Председателя Прав</w:t>
      </w:r>
      <w:r w:rsidRPr="002D4EA1">
        <w:rPr>
          <w:rFonts w:eastAsiaTheme="minorHAnsi"/>
          <w:i/>
          <w:sz w:val="28"/>
          <w:szCs w:val="28"/>
          <w:lang w:eastAsia="en-US"/>
        </w:rPr>
        <w:t xml:space="preserve">ительства Российской Федерации </w:t>
      </w:r>
      <w:proofErr w:type="spellStart"/>
      <w:r w:rsidR="0080518D" w:rsidRPr="002D4EA1">
        <w:rPr>
          <w:rFonts w:eastAsiaTheme="minorHAnsi"/>
          <w:i/>
          <w:sz w:val="28"/>
          <w:szCs w:val="28"/>
          <w:lang w:eastAsia="en-US"/>
        </w:rPr>
        <w:t>Мушустина</w:t>
      </w:r>
      <w:proofErr w:type="spellEnd"/>
      <w:r w:rsidR="0080518D" w:rsidRPr="002D4EA1">
        <w:rPr>
          <w:rFonts w:eastAsiaTheme="minorHAnsi"/>
          <w:i/>
          <w:sz w:val="28"/>
          <w:szCs w:val="28"/>
          <w:lang w:eastAsia="en-US"/>
        </w:rPr>
        <w:t xml:space="preserve"> В.В. от 23 июля 2021 года № ММ-П16-18пр.</w:t>
      </w:r>
    </w:p>
    <w:p w14:paraId="71456917" w14:textId="4C1D420D" w:rsidR="00255C41" w:rsidRDefault="00532B2A" w:rsidP="009B5387">
      <w:pPr>
        <w:widowControl/>
        <w:tabs>
          <w:tab w:val="left" w:pos="993"/>
        </w:tabs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bookmarkStart w:id="0" w:name="_Hlk100659138"/>
      <w:r w:rsidRPr="00030494">
        <w:rPr>
          <w:rFonts w:eastAsia="Times New Roman"/>
          <w:sz w:val="28"/>
          <w:szCs w:val="28"/>
          <w:lang w:eastAsia="en-US"/>
        </w:rPr>
        <w:t>ОЭЗ ТРТ «</w:t>
      </w:r>
      <w:proofErr w:type="spellStart"/>
      <w:r w:rsidRPr="00030494">
        <w:rPr>
          <w:rFonts w:eastAsia="Times New Roman"/>
          <w:sz w:val="28"/>
          <w:szCs w:val="28"/>
          <w:lang w:eastAsia="en-US"/>
        </w:rPr>
        <w:t>Ведучи</w:t>
      </w:r>
      <w:proofErr w:type="spellEnd"/>
      <w:r w:rsidRPr="00030494">
        <w:rPr>
          <w:rFonts w:eastAsia="Times New Roman"/>
          <w:sz w:val="28"/>
          <w:szCs w:val="28"/>
          <w:lang w:eastAsia="en-US"/>
        </w:rPr>
        <w:t xml:space="preserve">» </w:t>
      </w:r>
      <w:r w:rsidR="00255C41" w:rsidRPr="00030494">
        <w:rPr>
          <w:rFonts w:eastAsia="Times New Roman"/>
          <w:sz w:val="28"/>
          <w:szCs w:val="28"/>
          <w:lang w:eastAsia="en-US"/>
        </w:rPr>
        <w:t>предусматривает реализацию инвестиционного проекта «Строительство всесезонного туристско-рекреационного комплекса «</w:t>
      </w:r>
      <w:proofErr w:type="spellStart"/>
      <w:r w:rsidR="00255C41" w:rsidRPr="00030494">
        <w:rPr>
          <w:rFonts w:eastAsia="Times New Roman"/>
          <w:sz w:val="28"/>
          <w:szCs w:val="28"/>
          <w:lang w:eastAsia="en-US"/>
        </w:rPr>
        <w:t>Ведучи</w:t>
      </w:r>
      <w:proofErr w:type="spellEnd"/>
      <w:r w:rsidR="00255C41" w:rsidRPr="00030494">
        <w:rPr>
          <w:rFonts w:eastAsia="Times New Roman"/>
          <w:sz w:val="28"/>
          <w:szCs w:val="28"/>
          <w:lang w:eastAsia="en-US"/>
        </w:rPr>
        <w:t>»»</w:t>
      </w:r>
      <w:bookmarkEnd w:id="0"/>
      <w:r w:rsidR="00255C41" w:rsidRPr="00030494">
        <w:rPr>
          <w:rFonts w:eastAsia="Times New Roman"/>
          <w:sz w:val="28"/>
          <w:szCs w:val="28"/>
          <w:lang w:eastAsia="en-US"/>
        </w:rPr>
        <w:t xml:space="preserve"> (далее</w:t>
      </w:r>
      <w:r w:rsidR="0008342E" w:rsidRPr="00030494">
        <w:rPr>
          <w:rFonts w:eastAsia="Times New Roman"/>
          <w:sz w:val="28"/>
          <w:szCs w:val="28"/>
          <w:lang w:eastAsia="en-US"/>
        </w:rPr>
        <w:t xml:space="preserve"> </w:t>
      </w:r>
      <w:r w:rsidR="00255C41" w:rsidRPr="00030494">
        <w:rPr>
          <w:rFonts w:eastAsia="Times New Roman"/>
          <w:sz w:val="28"/>
          <w:szCs w:val="28"/>
          <w:lang w:eastAsia="en-US"/>
        </w:rPr>
        <w:t>–</w:t>
      </w:r>
      <w:r w:rsidRPr="00030494">
        <w:rPr>
          <w:rFonts w:eastAsiaTheme="minorHAnsi"/>
          <w:sz w:val="28"/>
          <w:szCs w:val="28"/>
        </w:rPr>
        <w:t xml:space="preserve"> </w:t>
      </w:r>
      <w:r w:rsidR="00255C41" w:rsidRPr="00030494">
        <w:rPr>
          <w:rFonts w:eastAsia="Times New Roman"/>
          <w:sz w:val="28"/>
          <w:szCs w:val="28"/>
          <w:lang w:eastAsia="en-US"/>
        </w:rPr>
        <w:t>ВТРК «</w:t>
      </w:r>
      <w:proofErr w:type="spellStart"/>
      <w:r w:rsidR="00255C41" w:rsidRPr="00030494">
        <w:rPr>
          <w:rFonts w:eastAsia="Times New Roman"/>
          <w:sz w:val="28"/>
          <w:szCs w:val="28"/>
          <w:lang w:eastAsia="en-US"/>
        </w:rPr>
        <w:t>Ведучи</w:t>
      </w:r>
      <w:proofErr w:type="spellEnd"/>
      <w:r w:rsidR="00255C41" w:rsidRPr="00255C41">
        <w:rPr>
          <w:rFonts w:eastAsia="Times New Roman"/>
          <w:sz w:val="28"/>
          <w:szCs w:val="28"/>
          <w:lang w:eastAsia="en-US"/>
        </w:rPr>
        <w:t>»).</w:t>
      </w:r>
    </w:p>
    <w:p w14:paraId="0EDD953D" w14:textId="77777777" w:rsidR="00255C41" w:rsidRPr="00255C41" w:rsidRDefault="00255C41" w:rsidP="009B538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5C41">
        <w:rPr>
          <w:rFonts w:eastAsiaTheme="minorHAnsi"/>
          <w:color w:val="000000"/>
          <w:sz w:val="28"/>
          <w:szCs w:val="28"/>
          <w:lang w:val="ru" w:eastAsia="en-US"/>
        </w:rPr>
        <w:t>Реализация проекта ВТРК «</w:t>
      </w:r>
      <w:proofErr w:type="spellStart"/>
      <w:r w:rsidRPr="00255C41">
        <w:rPr>
          <w:rFonts w:eastAsiaTheme="minorHAnsi"/>
          <w:color w:val="000000"/>
          <w:sz w:val="28"/>
          <w:szCs w:val="28"/>
          <w:lang w:val="ru" w:eastAsia="en-US"/>
        </w:rPr>
        <w:t>Ведучи</w:t>
      </w:r>
      <w:proofErr w:type="spellEnd"/>
      <w:r w:rsidRPr="00255C41">
        <w:rPr>
          <w:rFonts w:eastAsiaTheme="minorHAnsi"/>
          <w:color w:val="000000"/>
          <w:sz w:val="28"/>
          <w:szCs w:val="28"/>
          <w:lang w:val="ru" w:eastAsia="en-US"/>
        </w:rPr>
        <w:t xml:space="preserve">» приведёт к ускорению экономического роста Чеченской Республики, обеспечению занятости населения за счет увеличения туристского потока из регионов России </w:t>
      </w:r>
      <w:r w:rsidRPr="00255C41">
        <w:rPr>
          <w:rFonts w:eastAsiaTheme="minorHAnsi"/>
          <w:color w:val="000000"/>
          <w:sz w:val="28"/>
          <w:szCs w:val="28"/>
          <w:lang w:val="ru" w:eastAsia="en-US"/>
        </w:rPr>
        <w:br/>
        <w:t xml:space="preserve">и зарубежных стран, повышению туристической привлекательности </w:t>
      </w:r>
      <w:r w:rsidRPr="00255C41">
        <w:rPr>
          <w:rFonts w:eastAsiaTheme="minorHAnsi"/>
          <w:color w:val="000000"/>
          <w:sz w:val="28"/>
          <w:szCs w:val="28"/>
          <w:lang w:val="ru" w:eastAsia="en-US"/>
        </w:rPr>
        <w:br/>
        <w:t xml:space="preserve">и устойчивости туристского потока в Чеченскую Республику </w:t>
      </w:r>
      <w:r w:rsidR="00D05E59">
        <w:rPr>
          <w:rFonts w:eastAsiaTheme="minorHAnsi"/>
          <w:color w:val="000000"/>
          <w:sz w:val="28"/>
          <w:szCs w:val="28"/>
          <w:lang w:val="ru" w:eastAsia="en-US"/>
        </w:rPr>
        <w:br/>
      </w:r>
      <w:r w:rsidRPr="00255C41">
        <w:rPr>
          <w:rFonts w:eastAsiaTheme="minorHAnsi"/>
          <w:color w:val="000000"/>
          <w:sz w:val="28"/>
          <w:szCs w:val="28"/>
          <w:lang w:val="ru" w:eastAsia="en-US"/>
        </w:rPr>
        <w:t xml:space="preserve">и Северо-Кавказский федеральный округ, стимулированию привлечения частных инвестиций и, как следствие, росту количества рабочих мест, увеличению коллективных мест размещения, росту валового регионального продукта за счет налоговых отчислений и стимулирующему влиянию </w:t>
      </w:r>
      <w:r w:rsidR="00D05E59">
        <w:rPr>
          <w:rFonts w:eastAsiaTheme="minorHAnsi"/>
          <w:color w:val="000000"/>
          <w:sz w:val="28"/>
          <w:szCs w:val="28"/>
          <w:lang w:val="ru" w:eastAsia="en-US"/>
        </w:rPr>
        <w:br/>
      </w:r>
      <w:r w:rsidRPr="00255C41">
        <w:rPr>
          <w:rFonts w:eastAsiaTheme="minorHAnsi"/>
          <w:color w:val="000000"/>
          <w:sz w:val="28"/>
          <w:szCs w:val="28"/>
          <w:lang w:val="ru" w:eastAsia="en-US"/>
        </w:rPr>
        <w:t>на смежные отрасли,</w:t>
      </w:r>
      <w:r w:rsidRPr="00255C41">
        <w:rPr>
          <w:rFonts w:eastAsiaTheme="minorHAnsi"/>
          <w:sz w:val="28"/>
          <w:szCs w:val="28"/>
          <w:lang w:eastAsia="en-US"/>
        </w:rPr>
        <w:t xml:space="preserve"> сформирует добавленную стоимость в транспорте, торговле и сфере услуг, строительстве и производстве строительных материалов и других видах экономической деятельности.</w:t>
      </w:r>
    </w:p>
    <w:p w14:paraId="65B2FEA1" w14:textId="77777777" w:rsidR="00255C41" w:rsidRPr="00255C41" w:rsidRDefault="00255C41" w:rsidP="009B5387">
      <w:pPr>
        <w:widowControl/>
        <w:ind w:firstLine="709"/>
        <w:jc w:val="both"/>
        <w:rPr>
          <w:rFonts w:eastAsia="Times New Roman"/>
          <w:color w:val="000000"/>
          <w:sz w:val="28"/>
          <w:szCs w:val="28"/>
          <w:lang w:val="ru"/>
        </w:rPr>
      </w:pPr>
      <w:r w:rsidRPr="00255C41">
        <w:rPr>
          <w:rFonts w:eastAsia="Times New Roman"/>
          <w:color w:val="000000"/>
          <w:sz w:val="28"/>
          <w:szCs w:val="28"/>
        </w:rPr>
        <w:t>ОЭЗ</w:t>
      </w:r>
      <w:r w:rsidRPr="00255C41">
        <w:rPr>
          <w:rFonts w:eastAsia="Times New Roman"/>
          <w:color w:val="000000"/>
          <w:sz w:val="28"/>
          <w:szCs w:val="28"/>
          <w:lang w:val="ru"/>
        </w:rPr>
        <w:t xml:space="preserve"> </w:t>
      </w:r>
      <w:r w:rsidR="00D05E59">
        <w:rPr>
          <w:rFonts w:eastAsia="Times New Roman"/>
          <w:color w:val="000000"/>
          <w:sz w:val="28"/>
          <w:szCs w:val="28"/>
          <w:lang w:val="ru"/>
        </w:rPr>
        <w:t xml:space="preserve">ТРТ </w:t>
      </w:r>
      <w:r w:rsidRPr="00255C41">
        <w:rPr>
          <w:rFonts w:eastAsia="Times New Roman"/>
          <w:color w:val="000000"/>
          <w:sz w:val="28"/>
          <w:szCs w:val="28"/>
          <w:lang w:val="ru"/>
        </w:rPr>
        <w:t>«</w:t>
      </w:r>
      <w:proofErr w:type="spellStart"/>
      <w:r w:rsidRPr="00255C41">
        <w:rPr>
          <w:rFonts w:eastAsia="Times New Roman"/>
          <w:color w:val="000000"/>
          <w:sz w:val="28"/>
          <w:szCs w:val="28"/>
          <w:lang w:val="ru"/>
        </w:rPr>
        <w:t>Ведучи</w:t>
      </w:r>
      <w:proofErr w:type="spellEnd"/>
      <w:r w:rsidRPr="00255C41">
        <w:rPr>
          <w:rFonts w:eastAsia="Times New Roman"/>
          <w:color w:val="000000"/>
          <w:sz w:val="28"/>
          <w:szCs w:val="28"/>
          <w:lang w:val="ru"/>
        </w:rPr>
        <w:t xml:space="preserve">» способна стать надежным механизмом устойчивого социально-экономического развития региона. </w:t>
      </w:r>
    </w:p>
    <w:p w14:paraId="1EDF4C8B" w14:textId="77777777" w:rsidR="00255C41" w:rsidRPr="00255C41" w:rsidRDefault="00255C41" w:rsidP="009B5387">
      <w:pPr>
        <w:widowControl/>
        <w:tabs>
          <w:tab w:val="left" w:pos="993"/>
        </w:tabs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55C41">
        <w:rPr>
          <w:rFonts w:eastAsia="Times New Roman"/>
          <w:sz w:val="28"/>
          <w:szCs w:val="28"/>
          <w:lang w:eastAsia="en-US"/>
        </w:rPr>
        <w:t>АО «Курорты Северного Кавказа»</w:t>
      </w:r>
      <w:r w:rsidR="00011A09">
        <w:rPr>
          <w:rFonts w:eastAsia="Times New Roman"/>
          <w:sz w:val="28"/>
          <w:szCs w:val="28"/>
          <w:lang w:eastAsia="en-US"/>
        </w:rPr>
        <w:t xml:space="preserve"> (в настоящее время </w:t>
      </w:r>
      <w:r w:rsidR="00011A09">
        <w:rPr>
          <w:rFonts w:eastAsia="Times New Roman"/>
          <w:sz w:val="28"/>
          <w:szCs w:val="28"/>
          <w:lang w:eastAsia="en-US"/>
        </w:rPr>
        <w:br/>
        <w:t>АО «КАВКАЗ.РФ»)</w:t>
      </w:r>
      <w:r w:rsidRPr="00255C41">
        <w:rPr>
          <w:rFonts w:eastAsia="Times New Roman"/>
          <w:sz w:val="28"/>
          <w:szCs w:val="28"/>
          <w:lang w:eastAsia="en-US"/>
        </w:rPr>
        <w:t xml:space="preserve"> в соответствии с соглашением об управлении ОЭЗ осуществляет строительство объектов горнолыжной, инженерной, транспортной и иной внутренней инфраструктуры </w:t>
      </w:r>
      <w:r w:rsidR="00094408" w:rsidRPr="009822A7">
        <w:rPr>
          <w:rFonts w:eastAsiaTheme="minorHAnsi"/>
          <w:sz w:val="28"/>
          <w:szCs w:val="28"/>
        </w:rPr>
        <w:t>ОЭЗ ТРТ «</w:t>
      </w:r>
      <w:proofErr w:type="spellStart"/>
      <w:r w:rsidR="00094408" w:rsidRPr="009822A7">
        <w:rPr>
          <w:rFonts w:eastAsiaTheme="minorHAnsi"/>
          <w:sz w:val="28"/>
          <w:szCs w:val="28"/>
        </w:rPr>
        <w:t>Ведучи</w:t>
      </w:r>
      <w:proofErr w:type="spellEnd"/>
      <w:r w:rsidR="00094408" w:rsidRPr="009822A7">
        <w:rPr>
          <w:rFonts w:eastAsiaTheme="minorHAnsi"/>
          <w:sz w:val="28"/>
          <w:szCs w:val="28"/>
        </w:rPr>
        <w:t>»</w:t>
      </w:r>
      <w:r w:rsidRPr="00255C41">
        <w:rPr>
          <w:rFonts w:eastAsia="Times New Roman"/>
          <w:sz w:val="28"/>
          <w:szCs w:val="28"/>
          <w:lang w:eastAsia="en-US"/>
        </w:rPr>
        <w:t>.</w:t>
      </w:r>
    </w:p>
    <w:p w14:paraId="7788331B" w14:textId="77777777" w:rsidR="00255C41" w:rsidRPr="00255C41" w:rsidRDefault="00255C41" w:rsidP="009B5387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C41">
        <w:rPr>
          <w:rFonts w:eastAsia="Calibri"/>
          <w:sz w:val="28"/>
          <w:szCs w:val="28"/>
        </w:rPr>
        <w:t xml:space="preserve">Так, </w:t>
      </w:r>
      <w:bookmarkStart w:id="1" w:name="_Hlk100659103"/>
      <w:r w:rsidRPr="00255C41">
        <w:rPr>
          <w:rFonts w:eastAsia="Calibri"/>
          <w:sz w:val="28"/>
          <w:szCs w:val="28"/>
        </w:rPr>
        <w:t>в рамках «нулевого» этапа ВТРК «</w:t>
      </w:r>
      <w:proofErr w:type="spellStart"/>
      <w:r w:rsidRPr="00255C41">
        <w:rPr>
          <w:rFonts w:eastAsia="Calibri"/>
          <w:sz w:val="28"/>
          <w:szCs w:val="28"/>
        </w:rPr>
        <w:t>Ведучи</w:t>
      </w:r>
      <w:proofErr w:type="spellEnd"/>
      <w:r w:rsidRPr="00255C41">
        <w:rPr>
          <w:rFonts w:eastAsia="Calibri"/>
          <w:sz w:val="28"/>
          <w:szCs w:val="28"/>
        </w:rPr>
        <w:t xml:space="preserve">» построены базовые объекты горнолыжной инфраструктуры: четырехместная кресельная канатная </w:t>
      </w:r>
      <w:r w:rsidRPr="00255C41">
        <w:rPr>
          <w:rFonts w:eastAsia="Calibri"/>
          <w:sz w:val="28"/>
          <w:szCs w:val="28"/>
        </w:rPr>
        <w:lastRenderedPageBreak/>
        <w:t xml:space="preserve">дорога на 1200 чел./час протяженностью 850 м; горнолыжная трасса «синей» категории сложности длиной 967 м с системой искусственного </w:t>
      </w:r>
      <w:proofErr w:type="spellStart"/>
      <w:r w:rsidRPr="00255C41">
        <w:rPr>
          <w:rFonts w:eastAsia="Calibri"/>
          <w:sz w:val="28"/>
          <w:szCs w:val="28"/>
        </w:rPr>
        <w:t>снегообразования</w:t>
      </w:r>
      <w:proofErr w:type="spellEnd"/>
      <w:r w:rsidRPr="00255C41">
        <w:rPr>
          <w:rFonts w:eastAsia="Calibri"/>
          <w:sz w:val="28"/>
          <w:szCs w:val="28"/>
        </w:rPr>
        <w:t xml:space="preserve">; детский парк с конвейерным подъемником; безопорная канатная дорога с учебным склоном; сервис-центр активных видов отдыха; гараж для </w:t>
      </w:r>
      <w:proofErr w:type="spellStart"/>
      <w:r w:rsidRPr="00255C41">
        <w:rPr>
          <w:rFonts w:eastAsia="Calibri"/>
          <w:sz w:val="28"/>
          <w:szCs w:val="28"/>
        </w:rPr>
        <w:t>ратрака</w:t>
      </w:r>
      <w:proofErr w:type="spellEnd"/>
      <w:r w:rsidRPr="00255C41">
        <w:rPr>
          <w:rFonts w:eastAsia="Calibri"/>
          <w:sz w:val="28"/>
          <w:szCs w:val="28"/>
        </w:rPr>
        <w:t xml:space="preserve">; сопутствующая инженерная инфраструктура. Завершены работы по строительству дорожной инфраструктуры: строительство дороги протяженностью 4290 м, подъездной дороги к комплексу шале на </w:t>
      </w:r>
      <w:r w:rsidRPr="00255C41">
        <w:rPr>
          <w:rFonts w:eastAsia="Calibri"/>
          <w:bCs/>
          <w:sz w:val="28"/>
          <w:szCs w:val="28"/>
        </w:rPr>
        <w:t>1287 м</w:t>
      </w:r>
      <w:r w:rsidRPr="00255C41">
        <w:rPr>
          <w:rFonts w:eastAsia="Calibri"/>
          <w:sz w:val="28"/>
          <w:szCs w:val="28"/>
        </w:rPr>
        <w:t xml:space="preserve"> </w:t>
      </w:r>
      <w:r w:rsidR="007F3890">
        <w:rPr>
          <w:rFonts w:eastAsia="Calibri"/>
          <w:sz w:val="28"/>
          <w:szCs w:val="28"/>
        </w:rPr>
        <w:br/>
      </w:r>
      <w:r w:rsidRPr="00255C41">
        <w:rPr>
          <w:rFonts w:eastAsia="Calibri"/>
          <w:sz w:val="28"/>
          <w:szCs w:val="28"/>
        </w:rPr>
        <w:t xml:space="preserve">и паркинга на </w:t>
      </w:r>
      <w:r w:rsidRPr="00255C41">
        <w:rPr>
          <w:rFonts w:eastAsia="Calibri"/>
          <w:bCs/>
          <w:sz w:val="28"/>
          <w:szCs w:val="28"/>
        </w:rPr>
        <w:t>234 м/мест.</w:t>
      </w:r>
    </w:p>
    <w:p w14:paraId="3F1D7F01" w14:textId="77777777" w:rsidR="00255C41" w:rsidRPr="00255C41" w:rsidRDefault="00255C41" w:rsidP="009B5387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C41">
        <w:rPr>
          <w:rFonts w:eastAsia="Times New Roman"/>
          <w:sz w:val="28"/>
          <w:szCs w:val="28"/>
        </w:rPr>
        <w:t>К зимнему сезону 2019-2020 г</w:t>
      </w:r>
      <w:r w:rsidR="00C018F0">
        <w:rPr>
          <w:rFonts w:eastAsia="Times New Roman"/>
          <w:sz w:val="28"/>
          <w:szCs w:val="28"/>
        </w:rPr>
        <w:t>г.</w:t>
      </w:r>
      <w:r w:rsidRPr="00255C41">
        <w:rPr>
          <w:rFonts w:eastAsia="Times New Roman"/>
          <w:sz w:val="28"/>
          <w:szCs w:val="28"/>
        </w:rPr>
        <w:t xml:space="preserve"> введен в эксплуатацию уникальный </w:t>
      </w:r>
      <w:r w:rsidRPr="00255C41">
        <w:rPr>
          <w:rFonts w:eastAsia="Times New Roman"/>
          <w:sz w:val="28"/>
          <w:szCs w:val="28"/>
        </w:rPr>
        <w:br/>
        <w:t>по протяженности объект курорта – всесезонное искусственное покрытие горнолыжной трассы VP15 ВТРК «</w:t>
      </w:r>
      <w:proofErr w:type="spellStart"/>
      <w:r w:rsidRPr="00255C41">
        <w:rPr>
          <w:rFonts w:eastAsia="Times New Roman"/>
          <w:sz w:val="28"/>
          <w:szCs w:val="28"/>
        </w:rPr>
        <w:t>Ведучи</w:t>
      </w:r>
      <w:proofErr w:type="spellEnd"/>
      <w:r w:rsidRPr="00255C41">
        <w:rPr>
          <w:rFonts w:eastAsia="Times New Roman"/>
          <w:sz w:val="28"/>
          <w:szCs w:val="28"/>
        </w:rPr>
        <w:t>», предоставляющее возможность круглогодичного катания на лыжах и сноубордах.</w:t>
      </w:r>
    </w:p>
    <w:p w14:paraId="699E2E4A" w14:textId="77777777" w:rsidR="00255C41" w:rsidRPr="00255C41" w:rsidRDefault="00255C41" w:rsidP="009B5387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C41">
        <w:rPr>
          <w:rFonts w:eastAsia="Calibri"/>
          <w:sz w:val="28"/>
          <w:szCs w:val="28"/>
        </w:rPr>
        <w:t>Гостиничная инфраструктура курорта в настоящее время представлена отелем «Эдельвейс» и Центром активного отдыха и туризма «Чеченский» (хостел) эконом-класса.</w:t>
      </w:r>
    </w:p>
    <w:p w14:paraId="7462C06B" w14:textId="77777777" w:rsidR="00255C41" w:rsidRDefault="00255C41" w:rsidP="009B5387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255C41">
        <w:rPr>
          <w:rFonts w:eastAsia="Calibri"/>
          <w:sz w:val="28"/>
          <w:szCs w:val="28"/>
        </w:rPr>
        <w:t>Ведутся раб</w:t>
      </w:r>
      <w:r w:rsidR="00C018F0">
        <w:rPr>
          <w:rFonts w:eastAsia="Calibri"/>
          <w:sz w:val="28"/>
          <w:szCs w:val="28"/>
        </w:rPr>
        <w:t xml:space="preserve">оты по проектированию объектов </w:t>
      </w:r>
      <w:r w:rsidR="00C018F0">
        <w:rPr>
          <w:rFonts w:eastAsia="Calibri"/>
          <w:sz w:val="28"/>
          <w:szCs w:val="28"/>
          <w:lang w:val="en-US"/>
        </w:rPr>
        <w:t>I</w:t>
      </w:r>
      <w:r w:rsidRPr="00255C41">
        <w:rPr>
          <w:rFonts w:eastAsia="Calibri"/>
          <w:sz w:val="28"/>
          <w:szCs w:val="28"/>
        </w:rPr>
        <w:t xml:space="preserve">-го этапа (горнолыжная инфраструктура на </w:t>
      </w:r>
      <w:proofErr w:type="spellStart"/>
      <w:r w:rsidRPr="00255C41">
        <w:rPr>
          <w:rFonts w:eastAsia="Calibri"/>
          <w:sz w:val="28"/>
          <w:szCs w:val="28"/>
        </w:rPr>
        <w:t>североориентированном</w:t>
      </w:r>
      <w:proofErr w:type="spellEnd"/>
      <w:r w:rsidRPr="00255C41">
        <w:rPr>
          <w:rFonts w:eastAsia="Calibri"/>
          <w:sz w:val="28"/>
          <w:szCs w:val="28"/>
        </w:rPr>
        <w:t xml:space="preserve"> склоне ВТРК «</w:t>
      </w:r>
      <w:proofErr w:type="spellStart"/>
      <w:r w:rsidRPr="00255C41">
        <w:rPr>
          <w:rFonts w:eastAsia="Calibri"/>
          <w:sz w:val="28"/>
          <w:szCs w:val="28"/>
        </w:rPr>
        <w:t>Ведучи</w:t>
      </w:r>
      <w:proofErr w:type="spellEnd"/>
      <w:r w:rsidRPr="00255C41">
        <w:rPr>
          <w:rFonts w:eastAsia="Calibri"/>
          <w:sz w:val="28"/>
          <w:szCs w:val="28"/>
        </w:rPr>
        <w:t xml:space="preserve">») северного склона, ввод в эксплуатацию которых запланирован к 2023 году, </w:t>
      </w:r>
      <w:r w:rsidRPr="00255C41">
        <w:rPr>
          <w:rFonts w:eastAsia="Calibri"/>
          <w:sz w:val="28"/>
          <w:szCs w:val="28"/>
        </w:rPr>
        <w:br/>
        <w:t>что позволит создать зону катания и сопутствующую инфраструктуру</w:t>
      </w:r>
      <w:r w:rsidRPr="00255C41">
        <w:rPr>
          <w:rFonts w:eastAsia="Calibri"/>
          <w:sz w:val="28"/>
          <w:szCs w:val="28"/>
        </w:rPr>
        <w:br/>
        <w:t xml:space="preserve">на </w:t>
      </w:r>
      <w:proofErr w:type="spellStart"/>
      <w:r w:rsidRPr="00255C41">
        <w:rPr>
          <w:rFonts w:eastAsia="Calibri"/>
          <w:sz w:val="28"/>
          <w:szCs w:val="28"/>
        </w:rPr>
        <w:t>североориентированном</w:t>
      </w:r>
      <w:proofErr w:type="spellEnd"/>
      <w:r w:rsidRPr="00255C41">
        <w:rPr>
          <w:rFonts w:eastAsia="Calibri"/>
          <w:sz w:val="28"/>
          <w:szCs w:val="28"/>
        </w:rPr>
        <w:t xml:space="preserve"> склоне курорта.</w:t>
      </w:r>
      <w:bookmarkEnd w:id="1"/>
    </w:p>
    <w:p w14:paraId="2E468CB5" w14:textId="3C6C1B29" w:rsidR="00842E86" w:rsidRPr="004B5970" w:rsidRDefault="004D0152" w:rsidP="00842E86">
      <w:pPr>
        <w:pStyle w:val="20"/>
        <w:shd w:val="clear" w:color="auto" w:fill="auto"/>
        <w:ind w:firstLine="760"/>
        <w:jc w:val="both"/>
      </w:pPr>
      <w:r w:rsidRPr="004B5970">
        <w:t>По информации, представленной управляющей компанией ОЭЗ ТРТ «</w:t>
      </w:r>
      <w:proofErr w:type="spellStart"/>
      <w:r w:rsidRPr="004B5970">
        <w:t>Ведучи</w:t>
      </w:r>
      <w:proofErr w:type="spellEnd"/>
      <w:r w:rsidRPr="004B5970">
        <w:t xml:space="preserve">» АО «КАВКАЗ.РФ» (письмом от </w:t>
      </w:r>
      <w:r w:rsidR="004B5970" w:rsidRPr="004B5970">
        <w:t>05.03.2022 № 60-22-0815)</w:t>
      </w:r>
      <w:r w:rsidR="004B5970" w:rsidRPr="004B5970">
        <w:rPr>
          <w:b/>
        </w:rPr>
        <w:t xml:space="preserve"> в </w:t>
      </w:r>
      <w:r w:rsidR="00842E86" w:rsidRPr="004B5970">
        <w:rPr>
          <w:b/>
        </w:rPr>
        <w:t>2021 году</w:t>
      </w:r>
      <w:r w:rsidR="00842E86" w:rsidRPr="004B5970">
        <w:t xml:space="preserve"> осуществлялась реализация мероприятий по строительству следующих объектов:</w:t>
      </w:r>
    </w:p>
    <w:p w14:paraId="6390C209" w14:textId="4639332F" w:rsidR="00842E86" w:rsidRPr="004B5970" w:rsidRDefault="00842E86" w:rsidP="005B4A8A">
      <w:pPr>
        <w:pStyle w:val="20"/>
        <w:numPr>
          <w:ilvl w:val="0"/>
          <w:numId w:val="21"/>
        </w:numPr>
        <w:shd w:val="clear" w:color="auto" w:fill="auto"/>
        <w:tabs>
          <w:tab w:val="left" w:pos="2902"/>
        </w:tabs>
        <w:ind w:left="0" w:firstLine="709"/>
        <w:jc w:val="both"/>
      </w:pPr>
      <w:r w:rsidRPr="004B5970">
        <w:t xml:space="preserve">«Пассажирская подвесная канатная дорога </w:t>
      </w:r>
      <w:r w:rsidRPr="004B5970">
        <w:rPr>
          <w:lang w:val="en-US" w:bidi="en-US"/>
        </w:rPr>
        <w:t>VL</w:t>
      </w:r>
      <w:r w:rsidRPr="004B5970">
        <w:rPr>
          <w:lang w:bidi="en-US"/>
        </w:rPr>
        <w:t xml:space="preserve">1» </w:t>
      </w:r>
      <w:r w:rsidRPr="004B5970">
        <w:t>с объемом финансирования в размере 195,3 млн руб. Ввод объекта в эксплуатацию предусмотрен в IV квартале 2023 г.;</w:t>
      </w:r>
    </w:p>
    <w:p w14:paraId="4370BBA5" w14:textId="77777777" w:rsidR="00842E86" w:rsidRPr="004B5970" w:rsidRDefault="00842E86" w:rsidP="005B4A8A">
      <w:pPr>
        <w:pStyle w:val="20"/>
        <w:numPr>
          <w:ilvl w:val="0"/>
          <w:numId w:val="21"/>
        </w:numPr>
        <w:shd w:val="clear" w:color="auto" w:fill="auto"/>
        <w:tabs>
          <w:tab w:val="left" w:pos="918"/>
        </w:tabs>
        <w:ind w:left="0" w:firstLine="709"/>
        <w:jc w:val="both"/>
      </w:pPr>
      <w:r w:rsidRPr="004B5970">
        <w:t xml:space="preserve">«Пассажирская подвесная канатная дорога </w:t>
      </w:r>
      <w:r w:rsidRPr="004B5970">
        <w:rPr>
          <w:lang w:val="en-US" w:bidi="en-US"/>
        </w:rPr>
        <w:t>VL</w:t>
      </w:r>
      <w:r w:rsidRPr="004B5970">
        <w:rPr>
          <w:lang w:bidi="en-US"/>
        </w:rPr>
        <w:t xml:space="preserve">2» </w:t>
      </w:r>
      <w:r w:rsidRPr="004B5970">
        <w:t>с объемом финансирования в размере 504,97 млн руб. Ввод объекта в эксплуатацию предусмотрен в IV квартале 2023 г.;</w:t>
      </w:r>
    </w:p>
    <w:p w14:paraId="56DB83C1" w14:textId="77777777" w:rsidR="00842E86" w:rsidRPr="004B5970" w:rsidRDefault="00842E86" w:rsidP="005B4A8A">
      <w:pPr>
        <w:pStyle w:val="20"/>
        <w:numPr>
          <w:ilvl w:val="0"/>
          <w:numId w:val="21"/>
        </w:numPr>
        <w:shd w:val="clear" w:color="auto" w:fill="auto"/>
        <w:tabs>
          <w:tab w:val="left" w:pos="918"/>
        </w:tabs>
        <w:ind w:left="0" w:firstLine="709"/>
        <w:jc w:val="both"/>
      </w:pPr>
      <w:r w:rsidRPr="004B5970">
        <w:t xml:space="preserve">«Пассажирская подвесная канатная дорога </w:t>
      </w:r>
      <w:r w:rsidRPr="004B5970">
        <w:rPr>
          <w:lang w:val="en-US" w:bidi="en-US"/>
        </w:rPr>
        <w:t>VL</w:t>
      </w:r>
      <w:r w:rsidRPr="004B5970">
        <w:rPr>
          <w:lang w:bidi="en-US"/>
        </w:rPr>
        <w:t xml:space="preserve">4» </w:t>
      </w:r>
      <w:r w:rsidRPr="004B5970">
        <w:t>с объемом финансирования в размере 1 038,69 млн руб.;</w:t>
      </w:r>
    </w:p>
    <w:p w14:paraId="3E5A62A6" w14:textId="615199D8" w:rsidR="00842E86" w:rsidRPr="004B5970" w:rsidRDefault="00842E86" w:rsidP="005B4A8A">
      <w:pPr>
        <w:pStyle w:val="20"/>
        <w:numPr>
          <w:ilvl w:val="0"/>
          <w:numId w:val="21"/>
        </w:numPr>
        <w:shd w:val="clear" w:color="auto" w:fill="auto"/>
        <w:tabs>
          <w:tab w:val="left" w:pos="921"/>
        </w:tabs>
        <w:ind w:left="0" w:firstLine="709"/>
        <w:jc w:val="both"/>
      </w:pPr>
      <w:r w:rsidRPr="004B5970">
        <w:t xml:space="preserve">«Пассажирская подвесная канатная дорога </w:t>
      </w:r>
      <w:r w:rsidRPr="004B5970">
        <w:rPr>
          <w:lang w:val="en-US" w:bidi="en-US"/>
        </w:rPr>
        <w:t>VL</w:t>
      </w:r>
      <w:r w:rsidRPr="004B5970">
        <w:rPr>
          <w:lang w:bidi="en-US"/>
        </w:rPr>
        <w:t xml:space="preserve">-5 </w:t>
      </w:r>
      <w:r w:rsidRPr="004B5970">
        <w:t>кресельная» с объемом финансирования в размере 383,15 млн руб.</w:t>
      </w:r>
      <w:r w:rsidR="005B4A8A">
        <w:t xml:space="preserve"> </w:t>
      </w:r>
      <w:r w:rsidRPr="004B5970">
        <w:t>Ввод объекта в эксплуатацию предусмотрен в IV квартале 2023 г.;</w:t>
      </w:r>
    </w:p>
    <w:p w14:paraId="2C87447C" w14:textId="77777777" w:rsidR="00842E86" w:rsidRPr="004B5970" w:rsidRDefault="00842E86" w:rsidP="005B4A8A">
      <w:pPr>
        <w:pStyle w:val="20"/>
        <w:numPr>
          <w:ilvl w:val="0"/>
          <w:numId w:val="21"/>
        </w:numPr>
        <w:shd w:val="clear" w:color="auto" w:fill="auto"/>
        <w:tabs>
          <w:tab w:val="left" w:pos="925"/>
        </w:tabs>
        <w:ind w:left="0" w:firstLine="709"/>
        <w:jc w:val="both"/>
      </w:pPr>
      <w:r w:rsidRPr="004B5970">
        <w:t xml:space="preserve">«Система искусственного </w:t>
      </w:r>
      <w:proofErr w:type="spellStart"/>
      <w:r w:rsidRPr="004B5970">
        <w:t>снегообразования</w:t>
      </w:r>
      <w:proofErr w:type="spellEnd"/>
      <w:r w:rsidRPr="004B5970">
        <w:t xml:space="preserve"> (насосная станция, водозаборный узел) горнолыжных трасс этапа I» с объемом финансирования </w:t>
      </w:r>
      <w:r w:rsidRPr="004B5970">
        <w:br/>
        <w:t>в размере 320,65 млн руб. Ввод объекта в эксплуатацию предусмотрен</w:t>
      </w:r>
      <w:r w:rsidRPr="004B5970">
        <w:br/>
        <w:t xml:space="preserve"> в III квартале 2023 г.</w:t>
      </w:r>
    </w:p>
    <w:p w14:paraId="5C5B1C24" w14:textId="77777777" w:rsidR="00842E86" w:rsidRPr="004B5970" w:rsidRDefault="00842E86" w:rsidP="00842E86">
      <w:pPr>
        <w:pStyle w:val="20"/>
        <w:shd w:val="clear" w:color="auto" w:fill="auto"/>
        <w:ind w:firstLine="740"/>
        <w:jc w:val="both"/>
      </w:pPr>
      <w:r w:rsidRPr="004B5970">
        <w:t>В настоящее время получены положительные заключения ФАУ «</w:t>
      </w:r>
      <w:proofErr w:type="spellStart"/>
      <w:r w:rsidRPr="004B5970">
        <w:t>Главгосэкспертиза</w:t>
      </w:r>
      <w:proofErr w:type="spellEnd"/>
      <w:r w:rsidRPr="004B5970">
        <w:t xml:space="preserve"> России» по следующим объектам:</w:t>
      </w:r>
    </w:p>
    <w:p w14:paraId="2E537BC7" w14:textId="77777777" w:rsidR="00842E86" w:rsidRPr="004B5970" w:rsidRDefault="00842E86" w:rsidP="002F6D81">
      <w:pPr>
        <w:pStyle w:val="20"/>
        <w:numPr>
          <w:ilvl w:val="0"/>
          <w:numId w:val="21"/>
        </w:numPr>
        <w:shd w:val="clear" w:color="auto" w:fill="auto"/>
        <w:tabs>
          <w:tab w:val="left" w:pos="1016"/>
        </w:tabs>
        <w:ind w:hanging="11"/>
        <w:jc w:val="both"/>
      </w:pPr>
      <w:r w:rsidRPr="004B5970">
        <w:t xml:space="preserve">Горнолыжная трасса </w:t>
      </w:r>
      <w:r w:rsidRPr="004B5970">
        <w:rPr>
          <w:lang w:val="en-US" w:bidi="en-US"/>
        </w:rPr>
        <w:t xml:space="preserve">VP1 </w:t>
      </w:r>
      <w:r w:rsidRPr="004B5970">
        <w:t>- от 27.03.2020 № 20-1-1-3-009406-2020;</w:t>
      </w:r>
    </w:p>
    <w:p w14:paraId="53C04DF2" w14:textId="77777777" w:rsidR="00842E86" w:rsidRPr="004B5970" w:rsidRDefault="00842E86" w:rsidP="002F6D81">
      <w:pPr>
        <w:pStyle w:val="20"/>
        <w:numPr>
          <w:ilvl w:val="0"/>
          <w:numId w:val="21"/>
        </w:numPr>
        <w:shd w:val="clear" w:color="auto" w:fill="auto"/>
        <w:tabs>
          <w:tab w:val="left" w:pos="1016"/>
        </w:tabs>
        <w:ind w:hanging="11"/>
        <w:jc w:val="both"/>
      </w:pPr>
      <w:r w:rsidRPr="004B5970">
        <w:t xml:space="preserve">Горнолыжная трасса </w:t>
      </w:r>
      <w:r w:rsidRPr="004B5970">
        <w:rPr>
          <w:lang w:val="en-US" w:bidi="en-US"/>
        </w:rPr>
        <w:t xml:space="preserve">VP10-1 </w:t>
      </w:r>
      <w:r w:rsidRPr="004B5970">
        <w:t>- от 27.03.2020 № 20-1-1-3-009403-2020;</w:t>
      </w:r>
    </w:p>
    <w:p w14:paraId="137B0FCA" w14:textId="77777777" w:rsidR="00842E86" w:rsidRPr="004B5970" w:rsidRDefault="00842E86" w:rsidP="002F6D81">
      <w:pPr>
        <w:pStyle w:val="20"/>
        <w:numPr>
          <w:ilvl w:val="0"/>
          <w:numId w:val="21"/>
        </w:numPr>
        <w:shd w:val="clear" w:color="auto" w:fill="auto"/>
        <w:tabs>
          <w:tab w:val="left" w:pos="1016"/>
        </w:tabs>
        <w:ind w:hanging="11"/>
        <w:jc w:val="both"/>
      </w:pPr>
      <w:r w:rsidRPr="004B5970">
        <w:t xml:space="preserve">Горнолыжная трасса </w:t>
      </w:r>
      <w:r w:rsidRPr="004B5970">
        <w:rPr>
          <w:lang w:val="en-US" w:bidi="en-US"/>
        </w:rPr>
        <w:t xml:space="preserve">VP13-1 </w:t>
      </w:r>
      <w:r w:rsidRPr="004B5970">
        <w:t>- от 27.03.2020 № 20-1-1-3-009404-2020;</w:t>
      </w:r>
    </w:p>
    <w:p w14:paraId="731967CF" w14:textId="77777777" w:rsidR="00842E86" w:rsidRPr="004B5970" w:rsidRDefault="00842E86" w:rsidP="002F6D81">
      <w:pPr>
        <w:pStyle w:val="20"/>
        <w:numPr>
          <w:ilvl w:val="0"/>
          <w:numId w:val="21"/>
        </w:numPr>
        <w:shd w:val="clear" w:color="auto" w:fill="auto"/>
        <w:tabs>
          <w:tab w:val="left" w:pos="1016"/>
        </w:tabs>
        <w:ind w:hanging="11"/>
        <w:jc w:val="both"/>
      </w:pPr>
      <w:r w:rsidRPr="004B5970">
        <w:t xml:space="preserve">Горнолыжная трасса </w:t>
      </w:r>
      <w:r w:rsidRPr="004B5970">
        <w:rPr>
          <w:lang w:val="en-US" w:bidi="en-US"/>
        </w:rPr>
        <w:t xml:space="preserve">VP2 </w:t>
      </w:r>
      <w:r w:rsidRPr="004B5970">
        <w:t>- от 16.09.2020 № 20-1-1-3-045475-2020;</w:t>
      </w:r>
    </w:p>
    <w:p w14:paraId="30B06F94" w14:textId="77777777" w:rsidR="00842E86" w:rsidRPr="004B5970" w:rsidRDefault="00842E86" w:rsidP="002F6D81">
      <w:pPr>
        <w:pStyle w:val="20"/>
        <w:numPr>
          <w:ilvl w:val="0"/>
          <w:numId w:val="21"/>
        </w:numPr>
        <w:shd w:val="clear" w:color="auto" w:fill="auto"/>
        <w:tabs>
          <w:tab w:val="left" w:pos="1016"/>
        </w:tabs>
        <w:ind w:hanging="11"/>
        <w:jc w:val="both"/>
      </w:pPr>
      <w:r w:rsidRPr="004B5970">
        <w:lastRenderedPageBreak/>
        <w:t xml:space="preserve">Горнолыжная трасса </w:t>
      </w:r>
      <w:r w:rsidRPr="004B5970">
        <w:rPr>
          <w:lang w:val="en-US" w:bidi="en-US"/>
        </w:rPr>
        <w:t xml:space="preserve">VP4 </w:t>
      </w:r>
      <w:r w:rsidRPr="004B5970">
        <w:t>- от 16.09.2020 № 20-1-1-3-045484-2020;</w:t>
      </w:r>
    </w:p>
    <w:p w14:paraId="7BB55282" w14:textId="77777777" w:rsidR="00842E86" w:rsidRPr="004B5970" w:rsidRDefault="00842E86" w:rsidP="002F6D81">
      <w:pPr>
        <w:pStyle w:val="20"/>
        <w:numPr>
          <w:ilvl w:val="0"/>
          <w:numId w:val="21"/>
        </w:numPr>
        <w:shd w:val="clear" w:color="auto" w:fill="auto"/>
        <w:tabs>
          <w:tab w:val="left" w:pos="1016"/>
        </w:tabs>
        <w:ind w:hanging="11"/>
        <w:jc w:val="both"/>
      </w:pPr>
      <w:r w:rsidRPr="004B5970">
        <w:t xml:space="preserve">Горнолыжная трасса </w:t>
      </w:r>
      <w:r w:rsidRPr="004B5970">
        <w:rPr>
          <w:lang w:val="en-US" w:bidi="en-US"/>
        </w:rPr>
        <w:t xml:space="preserve">VP6 </w:t>
      </w:r>
      <w:r w:rsidRPr="004B5970">
        <w:t>- от 28.09.2020 № 20-1-1-3-047815-2020;</w:t>
      </w:r>
    </w:p>
    <w:p w14:paraId="762B4BF2" w14:textId="77777777" w:rsidR="00842E86" w:rsidRPr="004B5970" w:rsidRDefault="00842E86" w:rsidP="002F6D81">
      <w:pPr>
        <w:pStyle w:val="20"/>
        <w:numPr>
          <w:ilvl w:val="0"/>
          <w:numId w:val="21"/>
        </w:numPr>
        <w:shd w:val="clear" w:color="auto" w:fill="auto"/>
        <w:tabs>
          <w:tab w:val="left" w:pos="1016"/>
        </w:tabs>
        <w:ind w:hanging="11"/>
        <w:jc w:val="both"/>
      </w:pPr>
      <w:r w:rsidRPr="004B5970">
        <w:t xml:space="preserve">Горнолыжная трасса </w:t>
      </w:r>
      <w:r w:rsidRPr="004B5970">
        <w:rPr>
          <w:lang w:val="en-US" w:bidi="en-US"/>
        </w:rPr>
        <w:t xml:space="preserve">VP10-2 </w:t>
      </w:r>
      <w:r w:rsidRPr="004B5970">
        <w:t>- от 28.09.2020 № 20-1-1-3-048132-2020;</w:t>
      </w:r>
    </w:p>
    <w:p w14:paraId="760D7361" w14:textId="77777777" w:rsidR="00842E86" w:rsidRPr="004B5970" w:rsidRDefault="00842E86" w:rsidP="002F6D81">
      <w:pPr>
        <w:pStyle w:val="20"/>
        <w:numPr>
          <w:ilvl w:val="0"/>
          <w:numId w:val="21"/>
        </w:numPr>
        <w:shd w:val="clear" w:color="auto" w:fill="auto"/>
        <w:tabs>
          <w:tab w:val="left" w:pos="1016"/>
        </w:tabs>
        <w:ind w:hanging="11"/>
        <w:jc w:val="both"/>
      </w:pPr>
      <w:r w:rsidRPr="004B5970">
        <w:t xml:space="preserve">Горнолыжная трасса </w:t>
      </w:r>
      <w:r w:rsidRPr="004B5970">
        <w:rPr>
          <w:lang w:val="en-US" w:bidi="en-US"/>
        </w:rPr>
        <w:t xml:space="preserve">VP12 </w:t>
      </w:r>
      <w:r w:rsidRPr="004B5970">
        <w:t>- от 16.09.2020 № 20-1-1-3-045393-2020;</w:t>
      </w:r>
    </w:p>
    <w:p w14:paraId="7D1042CD" w14:textId="77777777" w:rsidR="00842E86" w:rsidRPr="004B5970" w:rsidRDefault="00842E86" w:rsidP="002F6D81">
      <w:pPr>
        <w:pStyle w:val="20"/>
        <w:numPr>
          <w:ilvl w:val="0"/>
          <w:numId w:val="21"/>
        </w:numPr>
        <w:shd w:val="clear" w:color="auto" w:fill="auto"/>
        <w:tabs>
          <w:tab w:val="left" w:pos="1016"/>
        </w:tabs>
        <w:ind w:hanging="11"/>
        <w:jc w:val="both"/>
      </w:pPr>
      <w:r w:rsidRPr="004B5970">
        <w:t xml:space="preserve">Горнолыжная трасса </w:t>
      </w:r>
      <w:r w:rsidRPr="004B5970">
        <w:rPr>
          <w:lang w:val="en-US" w:bidi="en-US"/>
        </w:rPr>
        <w:t xml:space="preserve">VP3 </w:t>
      </w:r>
      <w:r w:rsidRPr="004B5970">
        <w:t>- от 31.03.2021 № 20-1-1-3-015099-2021;</w:t>
      </w:r>
    </w:p>
    <w:p w14:paraId="73DFA855" w14:textId="77777777" w:rsidR="00842E86" w:rsidRPr="004B5970" w:rsidRDefault="00842E86" w:rsidP="002F6D81">
      <w:pPr>
        <w:pStyle w:val="20"/>
        <w:numPr>
          <w:ilvl w:val="0"/>
          <w:numId w:val="21"/>
        </w:numPr>
        <w:shd w:val="clear" w:color="auto" w:fill="auto"/>
        <w:tabs>
          <w:tab w:val="left" w:pos="1016"/>
        </w:tabs>
        <w:ind w:hanging="11"/>
        <w:jc w:val="both"/>
      </w:pPr>
      <w:r w:rsidRPr="004B5970">
        <w:t xml:space="preserve">Горнолыжная трасса </w:t>
      </w:r>
      <w:r w:rsidRPr="004B5970">
        <w:rPr>
          <w:lang w:val="en-US" w:bidi="en-US"/>
        </w:rPr>
        <w:t xml:space="preserve">VP5 </w:t>
      </w:r>
      <w:r w:rsidRPr="004B5970">
        <w:t>- от 31.03.2021 № 20-1-1-3-014972-2021;</w:t>
      </w:r>
    </w:p>
    <w:p w14:paraId="6649BA70" w14:textId="77777777" w:rsidR="00842E86" w:rsidRPr="004B5970" w:rsidRDefault="00842E86" w:rsidP="002F6D81">
      <w:pPr>
        <w:pStyle w:val="20"/>
        <w:numPr>
          <w:ilvl w:val="0"/>
          <w:numId w:val="21"/>
        </w:numPr>
        <w:shd w:val="clear" w:color="auto" w:fill="auto"/>
        <w:tabs>
          <w:tab w:val="left" w:pos="1016"/>
        </w:tabs>
        <w:ind w:hanging="11"/>
        <w:jc w:val="both"/>
      </w:pPr>
      <w:r w:rsidRPr="004B5970">
        <w:t xml:space="preserve">Горнолыжная трасса </w:t>
      </w:r>
      <w:r w:rsidRPr="004B5970">
        <w:rPr>
          <w:lang w:val="en-US" w:bidi="en-US"/>
        </w:rPr>
        <w:t xml:space="preserve">VP8 </w:t>
      </w:r>
      <w:r w:rsidRPr="004B5970">
        <w:t>- от 31.03.2021 № 20-1-1-3-015038-2021;</w:t>
      </w:r>
    </w:p>
    <w:p w14:paraId="35825ABE" w14:textId="77777777" w:rsidR="00842E86" w:rsidRPr="004B5970" w:rsidRDefault="00842E86" w:rsidP="002F6D81">
      <w:pPr>
        <w:pStyle w:val="20"/>
        <w:numPr>
          <w:ilvl w:val="0"/>
          <w:numId w:val="21"/>
        </w:numPr>
        <w:shd w:val="clear" w:color="auto" w:fill="auto"/>
        <w:tabs>
          <w:tab w:val="left" w:pos="1016"/>
        </w:tabs>
        <w:ind w:hanging="11"/>
        <w:jc w:val="both"/>
      </w:pPr>
      <w:r w:rsidRPr="004B5970">
        <w:t xml:space="preserve">Горнолыжная трасса </w:t>
      </w:r>
      <w:r w:rsidRPr="004B5970">
        <w:rPr>
          <w:lang w:val="en-US" w:bidi="en-US"/>
        </w:rPr>
        <w:t xml:space="preserve">VP9 </w:t>
      </w:r>
      <w:r w:rsidRPr="004B5970">
        <w:t>- от 31.03.2021 № 20-1-1-3-015090-2021;</w:t>
      </w:r>
    </w:p>
    <w:p w14:paraId="64DFEEC2" w14:textId="77777777" w:rsidR="00842E86" w:rsidRPr="004B5970" w:rsidRDefault="00842E86" w:rsidP="002F6D81">
      <w:pPr>
        <w:pStyle w:val="20"/>
        <w:numPr>
          <w:ilvl w:val="0"/>
          <w:numId w:val="21"/>
        </w:numPr>
        <w:shd w:val="clear" w:color="auto" w:fill="auto"/>
        <w:tabs>
          <w:tab w:val="left" w:pos="1016"/>
        </w:tabs>
        <w:ind w:hanging="11"/>
        <w:jc w:val="both"/>
      </w:pPr>
      <w:r w:rsidRPr="004B5970">
        <w:t xml:space="preserve">Горнолыжная трасса </w:t>
      </w:r>
      <w:r w:rsidRPr="004B5970">
        <w:rPr>
          <w:lang w:val="en-US" w:bidi="en-US"/>
        </w:rPr>
        <w:t xml:space="preserve">VP7 </w:t>
      </w:r>
      <w:r w:rsidRPr="004B5970">
        <w:t>- от 31.03.2021 № 20-1-1-3-015082-2021;</w:t>
      </w:r>
    </w:p>
    <w:p w14:paraId="7DD76A1B" w14:textId="77777777" w:rsidR="00842E86" w:rsidRPr="004B5970" w:rsidRDefault="00842E86" w:rsidP="002F6D81">
      <w:pPr>
        <w:pStyle w:val="20"/>
        <w:numPr>
          <w:ilvl w:val="0"/>
          <w:numId w:val="21"/>
        </w:numPr>
        <w:shd w:val="clear" w:color="auto" w:fill="auto"/>
        <w:tabs>
          <w:tab w:val="left" w:pos="1016"/>
        </w:tabs>
        <w:ind w:hanging="11"/>
        <w:jc w:val="both"/>
      </w:pPr>
      <w:r w:rsidRPr="004B5970">
        <w:t xml:space="preserve">Горнолыжная трасса </w:t>
      </w:r>
      <w:r w:rsidRPr="004B5970">
        <w:rPr>
          <w:lang w:val="en-US" w:bidi="en-US"/>
        </w:rPr>
        <w:t xml:space="preserve">VP14 </w:t>
      </w:r>
      <w:r w:rsidRPr="004B5970">
        <w:t>- от 31.03.2021 № 20-1-1-3-015078-2021.</w:t>
      </w:r>
    </w:p>
    <w:p w14:paraId="0B7CCC86" w14:textId="77777777" w:rsidR="00255C41" w:rsidRPr="00255C41" w:rsidRDefault="00255C41" w:rsidP="009B5387">
      <w:pPr>
        <w:widowControl/>
        <w:ind w:firstLine="709"/>
        <w:jc w:val="both"/>
        <w:rPr>
          <w:rFonts w:eastAsia="Calibri"/>
          <w:sz w:val="28"/>
          <w:szCs w:val="28"/>
        </w:rPr>
      </w:pPr>
      <w:bookmarkStart w:id="2" w:name="_Hlk100659230"/>
      <w:r w:rsidRPr="004B5970">
        <w:rPr>
          <w:rFonts w:eastAsia="Calibri"/>
          <w:sz w:val="28"/>
          <w:szCs w:val="28"/>
        </w:rPr>
        <w:t>После</w:t>
      </w:r>
      <w:r w:rsidRPr="00255C41">
        <w:rPr>
          <w:rFonts w:eastAsia="Calibri"/>
          <w:sz w:val="28"/>
          <w:szCs w:val="28"/>
        </w:rPr>
        <w:t xml:space="preserve"> выхода ВТРК «</w:t>
      </w:r>
      <w:proofErr w:type="spellStart"/>
      <w:r w:rsidRPr="00255C41">
        <w:rPr>
          <w:rFonts w:eastAsia="Calibri"/>
          <w:sz w:val="28"/>
          <w:szCs w:val="28"/>
        </w:rPr>
        <w:t>Ведучи</w:t>
      </w:r>
      <w:proofErr w:type="spellEnd"/>
      <w:r w:rsidRPr="00255C41">
        <w:rPr>
          <w:rFonts w:eastAsia="Calibri"/>
          <w:sz w:val="28"/>
          <w:szCs w:val="28"/>
        </w:rPr>
        <w:t xml:space="preserve">» на полную проектную мощность планируется запустить </w:t>
      </w:r>
      <w:r w:rsidRPr="00255C41">
        <w:rPr>
          <w:rFonts w:eastAsia="Calibri"/>
          <w:bCs/>
          <w:sz w:val="28"/>
          <w:szCs w:val="28"/>
        </w:rPr>
        <w:t>17</w:t>
      </w:r>
      <w:r w:rsidRPr="00255C41">
        <w:rPr>
          <w:rFonts w:eastAsia="Calibri"/>
          <w:sz w:val="28"/>
          <w:szCs w:val="28"/>
        </w:rPr>
        <w:t xml:space="preserve"> горнолыжных трасс, </w:t>
      </w:r>
      <w:r w:rsidRPr="00255C41">
        <w:rPr>
          <w:rFonts w:eastAsia="Calibri"/>
          <w:bCs/>
          <w:sz w:val="28"/>
          <w:szCs w:val="28"/>
        </w:rPr>
        <w:t>4</w:t>
      </w:r>
      <w:r w:rsidRPr="00255C41">
        <w:rPr>
          <w:rFonts w:eastAsia="Calibri"/>
          <w:sz w:val="28"/>
          <w:szCs w:val="28"/>
        </w:rPr>
        <w:t xml:space="preserve"> подъемника, </w:t>
      </w:r>
      <w:r w:rsidRPr="00B07EEF">
        <w:rPr>
          <w:rFonts w:eastAsia="Calibri"/>
          <w:sz w:val="28"/>
          <w:szCs w:val="28"/>
        </w:rPr>
        <w:t>поселок шале,</w:t>
      </w:r>
      <w:r w:rsidRPr="00255C41">
        <w:rPr>
          <w:rFonts w:eastAsia="Calibri"/>
          <w:sz w:val="28"/>
          <w:szCs w:val="28"/>
        </w:rPr>
        <w:t xml:space="preserve"> сервисные центры, горнолыжную школу, пункты проката и обслуживания, рестораны и кафе. Ежедневно курорт сможет принимать до </w:t>
      </w:r>
      <w:r w:rsidRPr="00255C41">
        <w:rPr>
          <w:rFonts w:eastAsia="Calibri"/>
          <w:bCs/>
          <w:sz w:val="28"/>
          <w:szCs w:val="28"/>
        </w:rPr>
        <w:t>4800 гостей</w:t>
      </w:r>
      <w:r w:rsidRPr="00255C41">
        <w:rPr>
          <w:rFonts w:eastAsia="Calibri"/>
          <w:sz w:val="28"/>
          <w:szCs w:val="28"/>
        </w:rPr>
        <w:t>.</w:t>
      </w:r>
    </w:p>
    <w:bookmarkEnd w:id="2"/>
    <w:p w14:paraId="4DBEE9B3" w14:textId="23BF5FA5" w:rsidR="00255C41" w:rsidRPr="00255C41" w:rsidRDefault="00255C41" w:rsidP="009B5387">
      <w:pPr>
        <w:ind w:firstLine="709"/>
        <w:jc w:val="both"/>
        <w:rPr>
          <w:rFonts w:eastAsia="Calibri"/>
          <w:sz w:val="28"/>
          <w:szCs w:val="28"/>
        </w:rPr>
      </w:pPr>
      <w:r w:rsidRPr="00255C41">
        <w:rPr>
          <w:rFonts w:eastAsia="Times New Roman"/>
          <w:sz w:val="28"/>
          <w:szCs w:val="28"/>
        </w:rPr>
        <w:t xml:space="preserve">Туристский </w:t>
      </w:r>
      <w:r w:rsidR="00F66922">
        <w:rPr>
          <w:rFonts w:eastAsia="Times New Roman"/>
          <w:sz w:val="28"/>
          <w:szCs w:val="28"/>
        </w:rPr>
        <w:t>поток на ВТРК «</w:t>
      </w:r>
      <w:proofErr w:type="spellStart"/>
      <w:r w:rsidR="00F66922">
        <w:rPr>
          <w:rFonts w:eastAsia="Times New Roman"/>
          <w:sz w:val="28"/>
          <w:szCs w:val="28"/>
        </w:rPr>
        <w:t>Ведучи</w:t>
      </w:r>
      <w:proofErr w:type="spellEnd"/>
      <w:r w:rsidR="00F66922">
        <w:rPr>
          <w:rFonts w:eastAsia="Times New Roman"/>
          <w:sz w:val="28"/>
          <w:szCs w:val="28"/>
        </w:rPr>
        <w:t>» в 2018 году</w:t>
      </w:r>
      <w:r w:rsidRPr="00255C41">
        <w:rPr>
          <w:rFonts w:eastAsia="Times New Roman"/>
          <w:sz w:val="28"/>
          <w:szCs w:val="28"/>
        </w:rPr>
        <w:t xml:space="preserve"> составил</w:t>
      </w:r>
      <w:r w:rsidRPr="00255C41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</w:t>
      </w:r>
      <w:r w:rsidRPr="00255C41">
        <w:rPr>
          <w:rFonts w:eastAsia="Times New Roman"/>
          <w:bCs/>
          <w:sz w:val="28"/>
          <w:szCs w:val="28"/>
          <w:shd w:val="clear" w:color="auto" w:fill="FFFFFF"/>
        </w:rPr>
        <w:t xml:space="preserve">1 331 </w:t>
      </w:r>
      <w:r w:rsidR="0031358D">
        <w:rPr>
          <w:rFonts w:eastAsia="Times New Roman"/>
          <w:bCs/>
          <w:sz w:val="28"/>
          <w:szCs w:val="28"/>
          <w:shd w:val="clear" w:color="auto" w:fill="FFFFFF"/>
        </w:rPr>
        <w:t>посещений. Однако</w:t>
      </w:r>
      <w:r w:rsidR="00216014">
        <w:rPr>
          <w:rFonts w:eastAsia="Times New Roman"/>
          <w:bCs/>
          <w:sz w:val="28"/>
          <w:szCs w:val="28"/>
          <w:shd w:val="clear" w:color="auto" w:fill="FFFFFF"/>
        </w:rPr>
        <w:t xml:space="preserve"> уже в 2019 году</w:t>
      </w:r>
      <w:r w:rsidRPr="00255C41">
        <w:rPr>
          <w:rFonts w:eastAsia="Times New Roman"/>
          <w:bCs/>
          <w:sz w:val="28"/>
          <w:szCs w:val="28"/>
          <w:shd w:val="clear" w:color="auto" w:fill="FFFFFF"/>
        </w:rPr>
        <w:t xml:space="preserve"> </w:t>
      </w:r>
      <w:r w:rsidRPr="00255C41">
        <w:rPr>
          <w:rFonts w:eastAsia="Times New Roman"/>
          <w:sz w:val="28"/>
          <w:szCs w:val="28"/>
        </w:rPr>
        <w:t xml:space="preserve">общее количество посещений </w:t>
      </w:r>
      <w:r w:rsidR="00C11B79">
        <w:rPr>
          <w:rFonts w:eastAsia="Times New Roman"/>
          <w:sz w:val="28"/>
          <w:szCs w:val="28"/>
        </w:rPr>
        <w:br/>
      </w:r>
      <w:r w:rsidRPr="00255C41">
        <w:rPr>
          <w:rFonts w:eastAsia="Times New Roman"/>
          <w:sz w:val="28"/>
          <w:szCs w:val="28"/>
        </w:rPr>
        <w:t>ВТРК «</w:t>
      </w:r>
      <w:proofErr w:type="spellStart"/>
      <w:r w:rsidRPr="00255C41">
        <w:rPr>
          <w:rFonts w:eastAsia="Times New Roman"/>
          <w:sz w:val="28"/>
          <w:szCs w:val="28"/>
        </w:rPr>
        <w:t>Ведучи</w:t>
      </w:r>
      <w:proofErr w:type="spellEnd"/>
      <w:r w:rsidRPr="00255C41">
        <w:rPr>
          <w:rFonts w:eastAsia="Times New Roman"/>
          <w:sz w:val="28"/>
          <w:szCs w:val="28"/>
        </w:rPr>
        <w:t>» составило</w:t>
      </w:r>
      <w:r w:rsidR="00325E43">
        <w:rPr>
          <w:rFonts w:eastAsia="Times New Roman"/>
          <w:bCs/>
          <w:sz w:val="28"/>
          <w:szCs w:val="28"/>
          <w:shd w:val="clear" w:color="auto" w:fill="FFFFFF"/>
        </w:rPr>
        <w:t xml:space="preserve"> 14 935.</w:t>
      </w:r>
      <w:r w:rsidRPr="00255C41">
        <w:rPr>
          <w:rFonts w:eastAsia="Times New Roman"/>
          <w:bCs/>
          <w:sz w:val="28"/>
          <w:szCs w:val="28"/>
          <w:shd w:val="clear" w:color="auto" w:fill="FFFFFF"/>
        </w:rPr>
        <w:t xml:space="preserve"> </w:t>
      </w:r>
      <w:r w:rsidRPr="00255C41">
        <w:rPr>
          <w:rFonts w:eastAsia="Calibri"/>
          <w:sz w:val="28"/>
          <w:szCs w:val="28"/>
        </w:rPr>
        <w:t xml:space="preserve">Прирост гостей по отношению к первому кварталу 2019 года (прошлому зимнему сезону) – более чем в 4 раза. </w:t>
      </w:r>
      <w:r w:rsidR="00C11B79">
        <w:rPr>
          <w:rFonts w:eastAsia="Calibri"/>
          <w:sz w:val="28"/>
          <w:szCs w:val="28"/>
        </w:rPr>
        <w:br/>
      </w:r>
      <w:r w:rsidRPr="00255C41">
        <w:rPr>
          <w:rFonts w:eastAsia="Times New Roman"/>
          <w:bCs/>
          <w:sz w:val="28"/>
          <w:szCs w:val="28"/>
          <w:shd w:val="clear" w:color="auto" w:fill="FFFFFF"/>
        </w:rPr>
        <w:t>По состоянию на 29.12.2020 количество посещений составило 7 578</w:t>
      </w:r>
      <w:r w:rsidRPr="00255C41">
        <w:rPr>
          <w:rFonts w:eastAsia="Times New Roman"/>
          <w:bCs/>
          <w:sz w:val="28"/>
          <w:szCs w:val="28"/>
          <w:shd w:val="clear" w:color="auto" w:fill="FFFFFF"/>
          <w:vertAlign w:val="superscript"/>
        </w:rPr>
        <w:footnoteReference w:id="1"/>
      </w:r>
      <w:r w:rsidRPr="00255C41">
        <w:rPr>
          <w:rFonts w:eastAsia="Times New Roman"/>
          <w:sz w:val="28"/>
          <w:szCs w:val="28"/>
        </w:rPr>
        <w:t xml:space="preserve">. Увеличивается и процент иностранных туристов, посетивших </w:t>
      </w:r>
      <w:r w:rsidR="00325E43">
        <w:rPr>
          <w:rFonts w:eastAsia="Times New Roman"/>
          <w:sz w:val="28"/>
          <w:szCs w:val="28"/>
        </w:rPr>
        <w:t xml:space="preserve">ВТРК </w:t>
      </w:r>
      <w:r w:rsidRPr="00255C41">
        <w:rPr>
          <w:rFonts w:eastAsia="Times New Roman"/>
          <w:sz w:val="28"/>
          <w:szCs w:val="28"/>
        </w:rPr>
        <w:t>«</w:t>
      </w:r>
      <w:proofErr w:type="spellStart"/>
      <w:r w:rsidRPr="00255C41">
        <w:rPr>
          <w:rFonts w:eastAsia="Times New Roman"/>
          <w:sz w:val="28"/>
          <w:szCs w:val="28"/>
        </w:rPr>
        <w:t>Ведучи</w:t>
      </w:r>
      <w:proofErr w:type="spellEnd"/>
      <w:r w:rsidRPr="00255C41">
        <w:rPr>
          <w:rFonts w:eastAsia="Times New Roman"/>
          <w:sz w:val="28"/>
          <w:szCs w:val="28"/>
        </w:rPr>
        <w:t xml:space="preserve">». </w:t>
      </w:r>
      <w:r w:rsidRPr="00255C41">
        <w:rPr>
          <w:rFonts w:eastAsia="Calibri"/>
          <w:sz w:val="28"/>
          <w:szCs w:val="28"/>
        </w:rPr>
        <w:t>Также имеется значительное количество неучтенных туристов, например, через пост погранзаставы, кото</w:t>
      </w:r>
      <w:r w:rsidR="0031358D">
        <w:rPr>
          <w:rFonts w:eastAsia="Calibri"/>
          <w:sz w:val="28"/>
          <w:szCs w:val="28"/>
        </w:rPr>
        <w:t>рый находится непосредственно вблиз</w:t>
      </w:r>
      <w:r w:rsidR="005C11D9">
        <w:rPr>
          <w:rFonts w:eastAsia="Calibri"/>
          <w:sz w:val="28"/>
          <w:szCs w:val="28"/>
        </w:rPr>
        <w:t xml:space="preserve">и </w:t>
      </w:r>
      <w:r w:rsidR="00325E43">
        <w:rPr>
          <w:rFonts w:eastAsia="Calibri"/>
          <w:sz w:val="28"/>
          <w:szCs w:val="28"/>
        </w:rPr>
        <w:br/>
      </w:r>
      <w:r w:rsidRPr="00255C41">
        <w:rPr>
          <w:rFonts w:eastAsia="Calibri"/>
          <w:sz w:val="28"/>
          <w:szCs w:val="28"/>
        </w:rPr>
        <w:t xml:space="preserve">к </w:t>
      </w:r>
      <w:r w:rsidR="00325E43" w:rsidRPr="009822A7">
        <w:rPr>
          <w:rFonts w:eastAsiaTheme="minorHAnsi"/>
          <w:sz w:val="28"/>
          <w:szCs w:val="28"/>
        </w:rPr>
        <w:t>ОЭЗ ТРТ «</w:t>
      </w:r>
      <w:proofErr w:type="spellStart"/>
      <w:r w:rsidR="00325E43" w:rsidRPr="009822A7">
        <w:rPr>
          <w:rFonts w:eastAsiaTheme="minorHAnsi"/>
          <w:sz w:val="28"/>
          <w:szCs w:val="28"/>
        </w:rPr>
        <w:t>Ведучи</w:t>
      </w:r>
      <w:proofErr w:type="spellEnd"/>
      <w:r w:rsidR="00325E43" w:rsidRPr="009822A7">
        <w:rPr>
          <w:rFonts w:eastAsiaTheme="minorHAnsi"/>
          <w:sz w:val="28"/>
          <w:szCs w:val="28"/>
        </w:rPr>
        <w:t>»</w:t>
      </w:r>
      <w:r w:rsidRPr="00255C41">
        <w:rPr>
          <w:rFonts w:eastAsia="Calibri"/>
          <w:sz w:val="28"/>
          <w:szCs w:val="28"/>
        </w:rPr>
        <w:t xml:space="preserve">, по направлению к «Мертвому городу», было зарегистрировано 27 600 </w:t>
      </w:r>
      <w:r w:rsidRPr="00473A9B">
        <w:rPr>
          <w:rFonts w:eastAsia="Calibri"/>
          <w:sz w:val="28"/>
          <w:szCs w:val="28"/>
        </w:rPr>
        <w:t xml:space="preserve">человек. </w:t>
      </w:r>
      <w:r w:rsidR="00C3033B" w:rsidRPr="00473A9B">
        <w:rPr>
          <w:rFonts w:eastAsia="Calibri"/>
          <w:sz w:val="28"/>
          <w:szCs w:val="28"/>
        </w:rPr>
        <w:t xml:space="preserve">По состоянию на 01.12.2021 </w:t>
      </w:r>
      <w:r w:rsidR="00F05AA7" w:rsidRPr="00473A9B">
        <w:rPr>
          <w:rFonts w:eastAsia="Calibri"/>
          <w:sz w:val="28"/>
          <w:szCs w:val="28"/>
        </w:rPr>
        <w:t>количество посещений ВТРК «</w:t>
      </w:r>
      <w:proofErr w:type="spellStart"/>
      <w:r w:rsidR="00F05AA7" w:rsidRPr="00473A9B">
        <w:rPr>
          <w:rFonts w:eastAsia="Calibri"/>
          <w:sz w:val="28"/>
          <w:szCs w:val="28"/>
        </w:rPr>
        <w:t>Ведучи</w:t>
      </w:r>
      <w:proofErr w:type="spellEnd"/>
      <w:r w:rsidR="00F05AA7" w:rsidRPr="00473A9B">
        <w:rPr>
          <w:rFonts w:eastAsia="Calibri"/>
          <w:sz w:val="28"/>
          <w:szCs w:val="28"/>
        </w:rPr>
        <w:t>»</w:t>
      </w:r>
      <w:r w:rsidR="00FE6F22" w:rsidRPr="00473A9B">
        <w:rPr>
          <w:rFonts w:eastAsia="Calibri"/>
          <w:sz w:val="28"/>
          <w:szCs w:val="28"/>
        </w:rPr>
        <w:t xml:space="preserve"> в 2021 году</w:t>
      </w:r>
      <w:r w:rsidR="00F05AA7" w:rsidRPr="00473A9B">
        <w:rPr>
          <w:rFonts w:eastAsia="Calibri"/>
          <w:sz w:val="28"/>
          <w:szCs w:val="28"/>
        </w:rPr>
        <w:t xml:space="preserve"> составило 12 085 человек</w:t>
      </w:r>
      <w:r w:rsidR="00267978" w:rsidRPr="00473A9B">
        <w:rPr>
          <w:rFonts w:eastAsia="Calibri"/>
          <w:sz w:val="28"/>
          <w:szCs w:val="28"/>
        </w:rPr>
        <w:t xml:space="preserve">. </w:t>
      </w:r>
      <w:r w:rsidRPr="00473A9B">
        <w:rPr>
          <w:rFonts w:eastAsia="Calibri"/>
          <w:sz w:val="28"/>
          <w:szCs w:val="28"/>
        </w:rPr>
        <w:t xml:space="preserve">И это </w:t>
      </w:r>
      <w:r w:rsidR="00FE6F22" w:rsidRPr="00473A9B">
        <w:rPr>
          <w:rFonts w:eastAsia="Calibri"/>
          <w:sz w:val="28"/>
          <w:szCs w:val="28"/>
        </w:rPr>
        <w:br/>
      </w:r>
      <w:r w:rsidRPr="00473A9B">
        <w:rPr>
          <w:rFonts w:eastAsia="Calibri"/>
          <w:sz w:val="28"/>
          <w:szCs w:val="28"/>
        </w:rPr>
        <w:t xml:space="preserve">с учетом </w:t>
      </w:r>
      <w:r w:rsidR="00267978" w:rsidRPr="00473A9B">
        <w:rPr>
          <w:rFonts w:eastAsia="Calibri"/>
          <w:sz w:val="28"/>
          <w:szCs w:val="28"/>
        </w:rPr>
        <w:t>ограничительных мер, вызванных распространением</w:t>
      </w:r>
      <w:r w:rsidRPr="00255C41">
        <w:rPr>
          <w:rFonts w:eastAsia="Calibri"/>
          <w:sz w:val="28"/>
          <w:szCs w:val="28"/>
        </w:rPr>
        <w:t xml:space="preserve"> </w:t>
      </w:r>
      <w:proofErr w:type="spellStart"/>
      <w:r w:rsidR="00267978">
        <w:rPr>
          <w:rFonts w:eastAsia="Calibri"/>
          <w:sz w:val="28"/>
          <w:szCs w:val="28"/>
        </w:rPr>
        <w:t>коронавирусной</w:t>
      </w:r>
      <w:proofErr w:type="spellEnd"/>
      <w:r w:rsidR="00267978">
        <w:rPr>
          <w:rFonts w:eastAsia="Calibri"/>
          <w:sz w:val="28"/>
          <w:szCs w:val="28"/>
        </w:rPr>
        <w:t xml:space="preserve"> инфекции </w:t>
      </w:r>
      <w:r w:rsidR="00267978">
        <w:rPr>
          <w:rFonts w:eastAsia="Calibri"/>
          <w:sz w:val="28"/>
          <w:szCs w:val="28"/>
          <w:lang w:val="en-US"/>
        </w:rPr>
        <w:t>COVID</w:t>
      </w:r>
      <w:r w:rsidR="00267978" w:rsidRPr="00267978">
        <w:rPr>
          <w:rFonts w:eastAsia="Calibri"/>
          <w:sz w:val="28"/>
          <w:szCs w:val="28"/>
        </w:rPr>
        <w:t>-19</w:t>
      </w:r>
      <w:r w:rsidR="00267978">
        <w:rPr>
          <w:rFonts w:eastAsia="Calibri"/>
          <w:sz w:val="28"/>
          <w:szCs w:val="28"/>
        </w:rPr>
        <w:t>.</w:t>
      </w:r>
      <w:r w:rsidR="00267978" w:rsidRPr="00267978">
        <w:rPr>
          <w:rFonts w:eastAsia="Calibri"/>
          <w:sz w:val="28"/>
          <w:szCs w:val="28"/>
        </w:rPr>
        <w:t xml:space="preserve"> </w:t>
      </w:r>
    </w:p>
    <w:p w14:paraId="30185AA2" w14:textId="5EF9B213" w:rsidR="00255C41" w:rsidRPr="00255C41" w:rsidRDefault="00255C41" w:rsidP="009B538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5C41">
        <w:rPr>
          <w:rFonts w:eastAsiaTheme="minorHAnsi"/>
          <w:sz w:val="28"/>
          <w:szCs w:val="28"/>
          <w:lang w:eastAsia="en-US"/>
        </w:rPr>
        <w:t>По результатам оценки Мин</w:t>
      </w:r>
      <w:r w:rsidR="00475F92">
        <w:rPr>
          <w:rFonts w:eastAsiaTheme="minorHAnsi"/>
          <w:sz w:val="28"/>
          <w:szCs w:val="28"/>
          <w:lang w:eastAsia="en-US"/>
        </w:rPr>
        <w:t>экономразвития России за 20</w:t>
      </w:r>
      <w:r w:rsidR="00D62EF6">
        <w:rPr>
          <w:rFonts w:eastAsiaTheme="minorHAnsi"/>
          <w:sz w:val="28"/>
          <w:szCs w:val="28"/>
          <w:lang w:eastAsia="en-US"/>
        </w:rPr>
        <w:t>20</w:t>
      </w:r>
      <w:r w:rsidR="00475F92">
        <w:rPr>
          <w:rFonts w:eastAsiaTheme="minorHAnsi"/>
          <w:sz w:val="28"/>
          <w:szCs w:val="28"/>
          <w:lang w:eastAsia="en-US"/>
        </w:rPr>
        <w:t xml:space="preserve"> год</w:t>
      </w:r>
      <w:r w:rsidR="00F52F61">
        <w:rPr>
          <w:rFonts w:eastAsiaTheme="minorHAnsi"/>
          <w:sz w:val="28"/>
          <w:szCs w:val="28"/>
          <w:lang w:eastAsia="en-US"/>
        </w:rPr>
        <w:t xml:space="preserve"> </w:t>
      </w:r>
      <w:r w:rsidRPr="00255C41">
        <w:rPr>
          <w:rFonts w:eastAsiaTheme="minorHAnsi"/>
          <w:sz w:val="28"/>
          <w:szCs w:val="28"/>
          <w:lang w:eastAsia="en-US"/>
        </w:rPr>
        <w:t xml:space="preserve">эффективность </w:t>
      </w:r>
      <w:r w:rsidR="00F52F61" w:rsidRPr="009822A7">
        <w:rPr>
          <w:rFonts w:eastAsiaTheme="minorHAnsi"/>
          <w:sz w:val="28"/>
          <w:szCs w:val="28"/>
        </w:rPr>
        <w:t>ОЭЗ ТРТ «</w:t>
      </w:r>
      <w:proofErr w:type="spellStart"/>
      <w:r w:rsidR="00F52F61" w:rsidRPr="009822A7">
        <w:rPr>
          <w:rFonts w:eastAsiaTheme="minorHAnsi"/>
          <w:sz w:val="28"/>
          <w:szCs w:val="28"/>
        </w:rPr>
        <w:t>Ведучи</w:t>
      </w:r>
      <w:proofErr w:type="spellEnd"/>
      <w:r w:rsidR="00F52F61" w:rsidRPr="009822A7">
        <w:rPr>
          <w:rFonts w:eastAsiaTheme="minorHAnsi"/>
          <w:sz w:val="28"/>
          <w:szCs w:val="28"/>
        </w:rPr>
        <w:t>»</w:t>
      </w:r>
      <w:r w:rsidRPr="00255C41">
        <w:rPr>
          <w:rFonts w:eastAsiaTheme="minorHAnsi"/>
          <w:sz w:val="28"/>
          <w:szCs w:val="28"/>
          <w:lang w:eastAsia="en-US"/>
        </w:rPr>
        <w:t xml:space="preserve"> составила</w:t>
      </w:r>
      <w:r w:rsidRPr="00255C4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="00D62EF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83</w:t>
      </w:r>
      <w:r w:rsidRPr="00255C41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%</w:t>
      </w:r>
      <w:r w:rsidRPr="00255C41">
        <w:rPr>
          <w:rFonts w:eastAsiaTheme="minorHAnsi"/>
          <w:sz w:val="28"/>
          <w:szCs w:val="28"/>
          <w:lang w:eastAsia="en-US"/>
        </w:rPr>
        <w:t xml:space="preserve"> (эффективное функционирование). По данному показателю </w:t>
      </w:r>
      <w:r w:rsidR="00F52F61" w:rsidRPr="009822A7">
        <w:rPr>
          <w:rFonts w:eastAsiaTheme="minorHAnsi"/>
          <w:sz w:val="28"/>
          <w:szCs w:val="28"/>
        </w:rPr>
        <w:t>ОЭЗ ТРТ «</w:t>
      </w:r>
      <w:proofErr w:type="spellStart"/>
      <w:r w:rsidR="00F52F61" w:rsidRPr="009822A7">
        <w:rPr>
          <w:rFonts w:eastAsiaTheme="minorHAnsi"/>
          <w:sz w:val="28"/>
          <w:szCs w:val="28"/>
        </w:rPr>
        <w:t>Ведучи</w:t>
      </w:r>
      <w:proofErr w:type="spellEnd"/>
      <w:r w:rsidR="00F52F61" w:rsidRPr="009822A7">
        <w:rPr>
          <w:rFonts w:eastAsiaTheme="minorHAnsi"/>
          <w:sz w:val="28"/>
          <w:szCs w:val="28"/>
        </w:rPr>
        <w:t>»</w:t>
      </w:r>
      <w:r w:rsidR="00F52F61">
        <w:rPr>
          <w:rFonts w:eastAsiaTheme="minorHAnsi"/>
          <w:sz w:val="28"/>
          <w:szCs w:val="28"/>
        </w:rPr>
        <w:t xml:space="preserve"> </w:t>
      </w:r>
      <w:r w:rsidRPr="00255C41">
        <w:rPr>
          <w:rFonts w:eastAsiaTheme="minorHAnsi"/>
          <w:sz w:val="28"/>
          <w:szCs w:val="28"/>
          <w:lang w:eastAsia="en-US"/>
        </w:rPr>
        <w:t xml:space="preserve">занимает </w:t>
      </w:r>
      <w:r w:rsidR="00DE074A">
        <w:rPr>
          <w:rFonts w:eastAsiaTheme="minorHAnsi"/>
          <w:sz w:val="28"/>
          <w:szCs w:val="28"/>
          <w:lang w:eastAsia="en-US"/>
        </w:rPr>
        <w:t>третье</w:t>
      </w:r>
      <w:r w:rsidRPr="00255C41">
        <w:rPr>
          <w:rFonts w:eastAsiaTheme="minorHAnsi"/>
          <w:sz w:val="28"/>
          <w:szCs w:val="28"/>
          <w:lang w:eastAsia="en-US"/>
        </w:rPr>
        <w:t xml:space="preserve"> место среди особых экономических зон туристско-рекреационного типа </w:t>
      </w:r>
      <w:r w:rsidRPr="00255C41">
        <w:rPr>
          <w:rFonts w:eastAsiaTheme="minorHAnsi"/>
          <w:sz w:val="28"/>
          <w:szCs w:val="28"/>
          <w:lang w:eastAsia="en-US"/>
        </w:rPr>
        <w:br/>
        <w:t>в России.</w:t>
      </w:r>
    </w:p>
    <w:p w14:paraId="3159D431" w14:textId="77777777" w:rsidR="00255C41" w:rsidRPr="009A0A05" w:rsidRDefault="00255C41" w:rsidP="009B538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5C41">
        <w:rPr>
          <w:rFonts w:eastAsiaTheme="minorHAnsi"/>
          <w:sz w:val="28"/>
          <w:szCs w:val="28"/>
          <w:lang w:eastAsia="en-US"/>
        </w:rPr>
        <w:t>На территории ОЭЗ «</w:t>
      </w:r>
      <w:proofErr w:type="spellStart"/>
      <w:r w:rsidRPr="00255C41">
        <w:rPr>
          <w:rFonts w:eastAsiaTheme="minorHAnsi"/>
          <w:sz w:val="28"/>
          <w:szCs w:val="28"/>
          <w:lang w:eastAsia="en-US"/>
        </w:rPr>
        <w:t>Ведучи</w:t>
      </w:r>
      <w:proofErr w:type="spellEnd"/>
      <w:r w:rsidRPr="00255C41">
        <w:rPr>
          <w:rFonts w:eastAsiaTheme="minorHAnsi"/>
          <w:sz w:val="28"/>
          <w:szCs w:val="28"/>
          <w:lang w:eastAsia="en-US"/>
        </w:rPr>
        <w:t xml:space="preserve">» зарегистрировано 3 резидента с общим </w:t>
      </w:r>
      <w:r w:rsidR="00B07EEF">
        <w:rPr>
          <w:rFonts w:eastAsiaTheme="minorHAnsi"/>
          <w:sz w:val="28"/>
          <w:szCs w:val="28"/>
          <w:lang w:eastAsia="en-US"/>
        </w:rPr>
        <w:t>объемом заявленных инвестиций 8,</w:t>
      </w:r>
      <w:r w:rsidR="00E8377D">
        <w:rPr>
          <w:rFonts w:eastAsiaTheme="minorHAnsi"/>
          <w:sz w:val="28"/>
          <w:szCs w:val="28"/>
          <w:lang w:eastAsia="en-US"/>
        </w:rPr>
        <w:t>48</w:t>
      </w:r>
      <w:r w:rsidRPr="00255C41">
        <w:rPr>
          <w:rFonts w:eastAsiaTheme="minorHAnsi"/>
          <w:sz w:val="28"/>
          <w:szCs w:val="28"/>
          <w:lang w:eastAsia="en-US"/>
        </w:rPr>
        <w:t xml:space="preserve"> млрд рублей. В 2018 году резидентами сданы в </w:t>
      </w:r>
      <w:r w:rsidRPr="009A0A05">
        <w:rPr>
          <w:rFonts w:eastAsiaTheme="minorHAnsi"/>
          <w:sz w:val="28"/>
          <w:szCs w:val="28"/>
          <w:lang w:eastAsia="en-US"/>
        </w:rPr>
        <w:t>эксплуатацию 2 гостиницы на 272 места размещения, функционируют ресторан, прокат горн</w:t>
      </w:r>
      <w:r w:rsidR="0062571C" w:rsidRPr="009A0A05">
        <w:rPr>
          <w:rFonts w:eastAsiaTheme="minorHAnsi"/>
          <w:sz w:val="28"/>
          <w:szCs w:val="28"/>
          <w:lang w:eastAsia="en-US"/>
        </w:rPr>
        <w:t xml:space="preserve">олыжного оборудования, магазин </w:t>
      </w:r>
      <w:r w:rsidRPr="009A0A05">
        <w:rPr>
          <w:rFonts w:eastAsiaTheme="minorHAnsi"/>
          <w:sz w:val="28"/>
          <w:szCs w:val="28"/>
          <w:lang w:eastAsia="en-US"/>
        </w:rPr>
        <w:t xml:space="preserve">и другие объекты. </w:t>
      </w:r>
    </w:p>
    <w:p w14:paraId="599F5B95" w14:textId="0AC931B1" w:rsidR="00255C41" w:rsidRPr="009A0A05" w:rsidRDefault="00255C41" w:rsidP="009A0A05">
      <w:pPr>
        <w:widowControl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A0A05">
        <w:rPr>
          <w:rFonts w:eastAsiaTheme="minorHAnsi"/>
          <w:sz w:val="28"/>
          <w:szCs w:val="28"/>
          <w:lang w:eastAsia="en-US"/>
        </w:rPr>
        <w:t xml:space="preserve">Накопленным итогом </w:t>
      </w:r>
      <w:r w:rsidR="009A0A05" w:rsidRPr="009A0A05">
        <w:rPr>
          <w:rFonts w:eastAsiaTheme="minorHAnsi"/>
          <w:sz w:val="28"/>
          <w:szCs w:val="28"/>
          <w:lang w:eastAsia="en-US"/>
        </w:rPr>
        <w:t>по состоянию на 01.01.2022 года на курорте создано 20</w:t>
      </w:r>
      <w:r w:rsidRPr="009A0A05">
        <w:rPr>
          <w:rFonts w:eastAsiaTheme="minorHAnsi"/>
          <w:sz w:val="28"/>
          <w:szCs w:val="28"/>
          <w:lang w:eastAsia="en-US"/>
        </w:rPr>
        <w:t xml:space="preserve"> рабочих мест, объем осуществленных инвестиций </w:t>
      </w:r>
      <w:r w:rsidR="009A0A05" w:rsidRPr="009A0A05">
        <w:rPr>
          <w:rFonts w:eastAsiaTheme="minorHAnsi"/>
          <w:sz w:val="28"/>
          <w:szCs w:val="28"/>
          <w:lang w:eastAsia="en-US"/>
        </w:rPr>
        <w:t xml:space="preserve">инвесторами </w:t>
      </w:r>
      <w:r w:rsidRPr="009A0A05">
        <w:rPr>
          <w:rFonts w:eastAsiaTheme="minorHAnsi"/>
          <w:sz w:val="28"/>
          <w:szCs w:val="28"/>
          <w:lang w:eastAsia="en-US"/>
        </w:rPr>
        <w:t xml:space="preserve">составил </w:t>
      </w:r>
      <w:r w:rsidR="009A0A05" w:rsidRPr="009A0A05">
        <w:rPr>
          <w:rFonts w:eastAsiaTheme="minorHAnsi"/>
          <w:sz w:val="28"/>
          <w:szCs w:val="28"/>
          <w:lang w:eastAsia="en-US"/>
        </w:rPr>
        <w:t>1897,7</w:t>
      </w:r>
      <w:r w:rsidRPr="009A0A05">
        <w:rPr>
          <w:rFonts w:eastAsiaTheme="minorHAnsi"/>
          <w:sz w:val="28"/>
          <w:szCs w:val="28"/>
          <w:lang w:eastAsia="en-US"/>
        </w:rPr>
        <w:t xml:space="preserve"> млн рублей</w:t>
      </w:r>
      <w:r w:rsidR="009A0A05" w:rsidRPr="009A0A05">
        <w:rPr>
          <w:rFonts w:eastAsiaTheme="minorHAnsi"/>
          <w:sz w:val="28"/>
          <w:szCs w:val="28"/>
          <w:lang w:eastAsia="en-US"/>
        </w:rPr>
        <w:t>.</w:t>
      </w:r>
    </w:p>
    <w:p w14:paraId="518938FF" w14:textId="77777777" w:rsidR="00DF6C65" w:rsidRDefault="00255C41" w:rsidP="009B5387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A0A05">
        <w:rPr>
          <w:rFonts w:eastAsia="Calibri"/>
          <w:bCs/>
          <w:sz w:val="28"/>
          <w:szCs w:val="28"/>
        </w:rPr>
        <w:t>Следует</w:t>
      </w:r>
      <w:r w:rsidRPr="00255C41">
        <w:rPr>
          <w:rFonts w:eastAsia="Calibri"/>
          <w:bCs/>
          <w:sz w:val="28"/>
          <w:szCs w:val="28"/>
        </w:rPr>
        <w:t xml:space="preserve"> отметить, что активная и последовательная политика руководства Чеченской Республики по продвижению и реализации инвестиционного проекта по созданию и развитию </w:t>
      </w:r>
      <w:r w:rsidR="004207FD" w:rsidRPr="009822A7">
        <w:rPr>
          <w:rFonts w:eastAsiaTheme="minorHAnsi"/>
          <w:sz w:val="28"/>
          <w:szCs w:val="28"/>
        </w:rPr>
        <w:t>ОЭЗ ТРТ «</w:t>
      </w:r>
      <w:proofErr w:type="spellStart"/>
      <w:r w:rsidR="004207FD" w:rsidRPr="009822A7">
        <w:rPr>
          <w:rFonts w:eastAsiaTheme="minorHAnsi"/>
          <w:sz w:val="28"/>
          <w:szCs w:val="28"/>
        </w:rPr>
        <w:t>Ведучи</w:t>
      </w:r>
      <w:proofErr w:type="spellEnd"/>
      <w:r w:rsidR="004207FD" w:rsidRPr="009822A7">
        <w:rPr>
          <w:rFonts w:eastAsiaTheme="minorHAnsi"/>
          <w:sz w:val="28"/>
          <w:szCs w:val="28"/>
        </w:rPr>
        <w:t>»</w:t>
      </w:r>
      <w:r w:rsidRPr="00255C41">
        <w:rPr>
          <w:rFonts w:eastAsia="Times New Roman"/>
          <w:sz w:val="28"/>
          <w:szCs w:val="28"/>
          <w:lang w:eastAsia="en-US"/>
        </w:rPr>
        <w:t xml:space="preserve"> </w:t>
      </w:r>
      <w:r w:rsidR="004207FD">
        <w:rPr>
          <w:rFonts w:eastAsia="Calibri"/>
          <w:bCs/>
          <w:sz w:val="28"/>
          <w:szCs w:val="28"/>
        </w:rPr>
        <w:t xml:space="preserve">в </w:t>
      </w:r>
      <w:proofErr w:type="spellStart"/>
      <w:r w:rsidR="004207FD">
        <w:rPr>
          <w:rFonts w:eastAsia="Calibri"/>
          <w:bCs/>
          <w:sz w:val="28"/>
          <w:szCs w:val="28"/>
        </w:rPr>
        <w:t>Итум</w:t>
      </w:r>
      <w:proofErr w:type="spellEnd"/>
      <w:r w:rsidR="004207FD">
        <w:rPr>
          <w:rFonts w:eastAsia="Calibri"/>
          <w:bCs/>
          <w:sz w:val="28"/>
          <w:szCs w:val="28"/>
        </w:rPr>
        <w:t>–</w:t>
      </w:r>
      <w:proofErr w:type="spellStart"/>
      <w:r w:rsidRPr="00255C41">
        <w:rPr>
          <w:rFonts w:eastAsia="Calibri"/>
          <w:bCs/>
          <w:sz w:val="28"/>
          <w:szCs w:val="28"/>
        </w:rPr>
        <w:t>Калинском</w:t>
      </w:r>
      <w:proofErr w:type="spellEnd"/>
      <w:r w:rsidRPr="00255C41">
        <w:rPr>
          <w:rFonts w:eastAsia="Calibri"/>
          <w:bCs/>
          <w:sz w:val="28"/>
          <w:szCs w:val="28"/>
        </w:rPr>
        <w:t xml:space="preserve"> районе оказала благоприятный экономический эффект для привлечения частных инвестиций</w:t>
      </w:r>
      <w:r w:rsidRPr="00255C41">
        <w:rPr>
          <w:rFonts w:eastAsia="Times New Roman"/>
          <w:sz w:val="28"/>
          <w:szCs w:val="28"/>
        </w:rPr>
        <w:t xml:space="preserve">. </w:t>
      </w:r>
      <w:r w:rsidRPr="00255C41">
        <w:rPr>
          <w:rFonts w:eastAsia="Times New Roman"/>
          <w:sz w:val="28"/>
          <w:szCs w:val="28"/>
        </w:rPr>
        <w:lastRenderedPageBreak/>
        <w:t xml:space="preserve">Так, на пути следования к </w:t>
      </w:r>
      <w:r w:rsidR="004207FD" w:rsidRPr="009822A7">
        <w:rPr>
          <w:rFonts w:eastAsiaTheme="minorHAnsi"/>
          <w:sz w:val="28"/>
          <w:szCs w:val="28"/>
        </w:rPr>
        <w:t>ОЭЗ ТРТ «</w:t>
      </w:r>
      <w:proofErr w:type="spellStart"/>
      <w:r w:rsidR="004207FD" w:rsidRPr="009822A7">
        <w:rPr>
          <w:rFonts w:eastAsiaTheme="minorHAnsi"/>
          <w:sz w:val="28"/>
          <w:szCs w:val="28"/>
        </w:rPr>
        <w:t>Ведучи</w:t>
      </w:r>
      <w:proofErr w:type="spellEnd"/>
      <w:r w:rsidR="004207FD" w:rsidRPr="009822A7">
        <w:rPr>
          <w:rFonts w:eastAsiaTheme="minorHAnsi"/>
          <w:sz w:val="28"/>
          <w:szCs w:val="28"/>
        </w:rPr>
        <w:t>»</w:t>
      </w:r>
      <w:r w:rsidRPr="00255C41">
        <w:rPr>
          <w:rFonts w:eastAsia="Times New Roman"/>
          <w:sz w:val="28"/>
          <w:szCs w:val="28"/>
        </w:rPr>
        <w:t xml:space="preserve"> </w:t>
      </w:r>
      <w:r w:rsidRPr="00255C41">
        <w:rPr>
          <w:rFonts w:eastAsia="Calibri"/>
          <w:bCs/>
          <w:sz w:val="28"/>
          <w:szCs w:val="28"/>
        </w:rPr>
        <w:t xml:space="preserve">в </w:t>
      </w:r>
      <w:proofErr w:type="spellStart"/>
      <w:r w:rsidRPr="00255C41">
        <w:rPr>
          <w:rFonts w:eastAsia="Calibri"/>
          <w:bCs/>
          <w:sz w:val="28"/>
          <w:szCs w:val="28"/>
        </w:rPr>
        <w:t>Шатойском</w:t>
      </w:r>
      <w:proofErr w:type="spellEnd"/>
      <w:r w:rsidRPr="00255C41">
        <w:rPr>
          <w:rFonts w:eastAsia="Calibri"/>
          <w:bCs/>
          <w:sz w:val="28"/>
          <w:szCs w:val="28"/>
        </w:rPr>
        <w:t xml:space="preserve"> и </w:t>
      </w:r>
      <w:proofErr w:type="spellStart"/>
      <w:r w:rsidRPr="00255C41">
        <w:rPr>
          <w:rFonts w:eastAsia="Calibri"/>
          <w:bCs/>
          <w:sz w:val="28"/>
          <w:szCs w:val="28"/>
        </w:rPr>
        <w:t>Итум-Калинском</w:t>
      </w:r>
      <w:proofErr w:type="spellEnd"/>
      <w:r w:rsidRPr="00255C41">
        <w:rPr>
          <w:rFonts w:eastAsia="Calibri"/>
          <w:bCs/>
          <w:sz w:val="28"/>
          <w:szCs w:val="28"/>
        </w:rPr>
        <w:t xml:space="preserve"> горных районах</w:t>
      </w:r>
      <w:r w:rsidRPr="00255C41">
        <w:rPr>
          <w:rFonts w:eastAsia="Times New Roman"/>
          <w:sz w:val="28"/>
          <w:szCs w:val="28"/>
        </w:rPr>
        <w:t xml:space="preserve"> частными инвесторами вложены средства в инфраструктуру и объекты предпринимательской деятельности, такие как гостиничный комплекс </w:t>
      </w:r>
      <w:r w:rsidR="00350DB2">
        <w:rPr>
          <w:rFonts w:eastAsia="Times New Roman"/>
          <w:sz w:val="28"/>
          <w:szCs w:val="28"/>
        </w:rPr>
        <w:br/>
      </w:r>
      <w:r w:rsidRPr="00255C41">
        <w:rPr>
          <w:rFonts w:eastAsia="Times New Roman"/>
          <w:sz w:val="28"/>
          <w:szCs w:val="28"/>
        </w:rPr>
        <w:t xml:space="preserve">с рестораном </w:t>
      </w:r>
      <w:r w:rsidR="00350DB2">
        <w:rPr>
          <w:rFonts w:eastAsia="Times New Roman"/>
          <w:sz w:val="28"/>
          <w:szCs w:val="28"/>
        </w:rPr>
        <w:t>«</w:t>
      </w:r>
      <w:r w:rsidRPr="00255C41">
        <w:rPr>
          <w:rFonts w:eastAsia="Times New Roman"/>
          <w:sz w:val="28"/>
          <w:szCs w:val="28"/>
          <w:lang w:val="en-US"/>
        </w:rPr>
        <w:t>Twin</w:t>
      </w:r>
      <w:r w:rsidRPr="00255C41">
        <w:rPr>
          <w:rFonts w:eastAsia="Times New Roman"/>
          <w:sz w:val="28"/>
          <w:szCs w:val="28"/>
        </w:rPr>
        <w:t xml:space="preserve"> </w:t>
      </w:r>
      <w:r w:rsidRPr="00255C41">
        <w:rPr>
          <w:rFonts w:eastAsia="Times New Roman"/>
          <w:sz w:val="28"/>
          <w:szCs w:val="28"/>
          <w:lang w:val="en-US"/>
        </w:rPr>
        <w:t>Towers</w:t>
      </w:r>
      <w:r w:rsidR="00350DB2">
        <w:rPr>
          <w:rFonts w:eastAsia="Times New Roman"/>
          <w:sz w:val="28"/>
          <w:szCs w:val="28"/>
        </w:rPr>
        <w:t>»</w:t>
      </w:r>
      <w:r w:rsidRPr="00255C41">
        <w:rPr>
          <w:rFonts w:eastAsia="Times New Roman"/>
          <w:sz w:val="28"/>
          <w:szCs w:val="28"/>
        </w:rPr>
        <w:t>, придорожный кемпинг, базы отдыха «</w:t>
      </w:r>
      <w:proofErr w:type="spellStart"/>
      <w:r w:rsidRPr="00255C41">
        <w:rPr>
          <w:rFonts w:eastAsia="Times New Roman"/>
          <w:sz w:val="28"/>
          <w:szCs w:val="28"/>
        </w:rPr>
        <w:t>Нихалой</w:t>
      </w:r>
      <w:proofErr w:type="spellEnd"/>
      <w:r w:rsidRPr="00255C41">
        <w:rPr>
          <w:rFonts w:eastAsia="Times New Roman"/>
          <w:sz w:val="28"/>
          <w:szCs w:val="28"/>
        </w:rPr>
        <w:t>», «Улус-</w:t>
      </w:r>
      <w:proofErr w:type="spellStart"/>
      <w:r w:rsidRPr="00255C41">
        <w:rPr>
          <w:rFonts w:eastAsia="Times New Roman"/>
          <w:sz w:val="28"/>
          <w:szCs w:val="28"/>
        </w:rPr>
        <w:t>Керт</w:t>
      </w:r>
      <w:proofErr w:type="spellEnd"/>
      <w:r w:rsidRPr="00255C41">
        <w:rPr>
          <w:rFonts w:eastAsia="Times New Roman"/>
          <w:sz w:val="28"/>
          <w:szCs w:val="28"/>
        </w:rPr>
        <w:t>» и другие</w:t>
      </w:r>
      <w:r w:rsidR="00DF6C65">
        <w:rPr>
          <w:rFonts w:eastAsia="Times New Roman"/>
          <w:sz w:val="28"/>
          <w:szCs w:val="28"/>
        </w:rPr>
        <w:t>.</w:t>
      </w:r>
      <w:r w:rsidRPr="00255C41">
        <w:rPr>
          <w:rFonts w:eastAsia="Times New Roman"/>
          <w:sz w:val="28"/>
          <w:szCs w:val="28"/>
        </w:rPr>
        <w:t xml:space="preserve"> </w:t>
      </w:r>
    </w:p>
    <w:p w14:paraId="185C6E9F" w14:textId="77777777" w:rsidR="00255C41" w:rsidRPr="00255C41" w:rsidRDefault="00255C41" w:rsidP="009B5387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255C41">
        <w:rPr>
          <w:rFonts w:eastAsia="Calibri"/>
          <w:bCs/>
          <w:sz w:val="28"/>
          <w:szCs w:val="28"/>
        </w:rPr>
        <w:t xml:space="preserve">Реализация </w:t>
      </w:r>
      <w:r w:rsidR="00350DB2" w:rsidRPr="009822A7">
        <w:rPr>
          <w:rFonts w:eastAsiaTheme="minorHAnsi"/>
          <w:sz w:val="28"/>
          <w:szCs w:val="28"/>
        </w:rPr>
        <w:t>ОЭЗ ТРТ «</w:t>
      </w:r>
      <w:proofErr w:type="spellStart"/>
      <w:r w:rsidR="00350DB2" w:rsidRPr="009822A7">
        <w:rPr>
          <w:rFonts w:eastAsiaTheme="minorHAnsi"/>
          <w:sz w:val="28"/>
          <w:szCs w:val="28"/>
        </w:rPr>
        <w:t>Ведучи</w:t>
      </w:r>
      <w:proofErr w:type="spellEnd"/>
      <w:r w:rsidR="00350DB2" w:rsidRPr="009822A7">
        <w:rPr>
          <w:rFonts w:eastAsiaTheme="minorHAnsi"/>
          <w:sz w:val="28"/>
          <w:szCs w:val="28"/>
        </w:rPr>
        <w:t>»</w:t>
      </w:r>
      <w:r w:rsidRPr="00255C41">
        <w:rPr>
          <w:rFonts w:eastAsia="Calibri"/>
          <w:bCs/>
          <w:sz w:val="28"/>
          <w:szCs w:val="28"/>
        </w:rPr>
        <w:t xml:space="preserve"> имеет высокую актуальность д</w:t>
      </w:r>
      <w:r w:rsidR="00350DB2">
        <w:rPr>
          <w:rFonts w:eastAsia="Calibri"/>
          <w:bCs/>
          <w:sz w:val="28"/>
          <w:szCs w:val="28"/>
        </w:rPr>
        <w:t xml:space="preserve">ля инвестиционных проектов </w:t>
      </w:r>
      <w:proofErr w:type="spellStart"/>
      <w:r w:rsidR="00350DB2">
        <w:rPr>
          <w:rFonts w:eastAsia="Calibri"/>
          <w:bCs/>
          <w:sz w:val="28"/>
          <w:szCs w:val="28"/>
        </w:rPr>
        <w:t>Итум</w:t>
      </w:r>
      <w:proofErr w:type="spellEnd"/>
      <w:r w:rsidR="00350DB2">
        <w:rPr>
          <w:rFonts w:eastAsia="Calibri"/>
          <w:bCs/>
          <w:sz w:val="28"/>
          <w:szCs w:val="28"/>
        </w:rPr>
        <w:t>–</w:t>
      </w:r>
      <w:proofErr w:type="spellStart"/>
      <w:r w:rsidRPr="00255C41">
        <w:rPr>
          <w:rFonts w:eastAsia="Calibri"/>
          <w:bCs/>
          <w:sz w:val="28"/>
          <w:szCs w:val="28"/>
        </w:rPr>
        <w:t>Калинского</w:t>
      </w:r>
      <w:proofErr w:type="spellEnd"/>
      <w:r w:rsidRPr="00255C41">
        <w:rPr>
          <w:rFonts w:eastAsia="Calibri"/>
          <w:bCs/>
          <w:sz w:val="28"/>
          <w:szCs w:val="28"/>
        </w:rPr>
        <w:t xml:space="preserve"> и </w:t>
      </w:r>
      <w:proofErr w:type="spellStart"/>
      <w:r w:rsidR="008D70D3">
        <w:rPr>
          <w:rFonts w:eastAsia="Calibri"/>
          <w:bCs/>
          <w:sz w:val="28"/>
          <w:szCs w:val="28"/>
        </w:rPr>
        <w:t>Шатойского</w:t>
      </w:r>
      <w:proofErr w:type="spellEnd"/>
      <w:r w:rsidR="008D70D3">
        <w:rPr>
          <w:rFonts w:eastAsia="Calibri"/>
          <w:bCs/>
          <w:sz w:val="28"/>
          <w:szCs w:val="28"/>
        </w:rPr>
        <w:t xml:space="preserve"> муниципальных районов</w:t>
      </w:r>
      <w:r w:rsidRPr="00255C41">
        <w:rPr>
          <w:rFonts w:eastAsia="Calibri"/>
          <w:bCs/>
          <w:sz w:val="28"/>
          <w:szCs w:val="28"/>
        </w:rPr>
        <w:t xml:space="preserve"> (высокогорных районов Чеченской Республики). </w:t>
      </w:r>
    </w:p>
    <w:p w14:paraId="2D0C9764" w14:textId="26971A40" w:rsidR="00255C41" w:rsidRDefault="00255C41" w:rsidP="009B5387">
      <w:pPr>
        <w:widowControl/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FE6F22">
        <w:rPr>
          <w:rFonts w:eastAsia="Calibri"/>
          <w:bCs/>
          <w:sz w:val="28"/>
          <w:szCs w:val="28"/>
        </w:rPr>
        <w:t xml:space="preserve">В настоящее время ведется работа по </w:t>
      </w:r>
      <w:r w:rsidRPr="00FE6F22">
        <w:rPr>
          <w:rFonts w:eastAsia="Calibri"/>
          <w:sz w:val="28"/>
          <w:szCs w:val="28"/>
        </w:rPr>
        <w:t xml:space="preserve">увеличению площади </w:t>
      </w:r>
      <w:r w:rsidR="008D70D3" w:rsidRPr="00FE6F22">
        <w:rPr>
          <w:rFonts w:eastAsiaTheme="minorHAnsi"/>
          <w:sz w:val="28"/>
          <w:szCs w:val="28"/>
        </w:rPr>
        <w:t>ОЭЗ ТРТ «</w:t>
      </w:r>
      <w:proofErr w:type="spellStart"/>
      <w:r w:rsidR="008D70D3" w:rsidRPr="00FE6F22">
        <w:rPr>
          <w:rFonts w:eastAsiaTheme="minorHAnsi"/>
          <w:sz w:val="28"/>
          <w:szCs w:val="28"/>
        </w:rPr>
        <w:t>Ведучи</w:t>
      </w:r>
      <w:proofErr w:type="spellEnd"/>
      <w:r w:rsidR="008D70D3" w:rsidRPr="00FE6F22">
        <w:rPr>
          <w:rFonts w:eastAsiaTheme="minorHAnsi"/>
          <w:sz w:val="28"/>
          <w:szCs w:val="28"/>
        </w:rPr>
        <w:t>»</w:t>
      </w:r>
      <w:r w:rsidRPr="00FE6F22">
        <w:rPr>
          <w:rFonts w:eastAsia="Calibri"/>
          <w:bCs/>
          <w:sz w:val="28"/>
          <w:szCs w:val="28"/>
        </w:rPr>
        <w:t xml:space="preserve"> за счет земельных участков</w:t>
      </w:r>
      <w:r w:rsidR="00F6578B" w:rsidRPr="00FE6F22">
        <w:rPr>
          <w:rFonts w:eastAsia="Calibri"/>
          <w:bCs/>
          <w:sz w:val="28"/>
          <w:szCs w:val="28"/>
        </w:rPr>
        <w:t>, располо</w:t>
      </w:r>
      <w:r w:rsidR="009D571A" w:rsidRPr="00FE6F22">
        <w:rPr>
          <w:rFonts w:eastAsia="Calibri"/>
          <w:bCs/>
          <w:sz w:val="28"/>
          <w:szCs w:val="28"/>
        </w:rPr>
        <w:t>женных</w:t>
      </w:r>
      <w:r w:rsidRPr="00FE6F22">
        <w:rPr>
          <w:rFonts w:eastAsia="Calibri"/>
          <w:bCs/>
          <w:sz w:val="28"/>
          <w:szCs w:val="28"/>
        </w:rPr>
        <w:t xml:space="preserve"> на территории </w:t>
      </w:r>
      <w:proofErr w:type="spellStart"/>
      <w:r w:rsidRPr="00FE6F22">
        <w:rPr>
          <w:rFonts w:eastAsia="Calibri"/>
          <w:bCs/>
          <w:sz w:val="28"/>
          <w:szCs w:val="28"/>
        </w:rPr>
        <w:t>Веденского</w:t>
      </w:r>
      <w:proofErr w:type="spellEnd"/>
      <w:r w:rsidRPr="00FE6F22">
        <w:rPr>
          <w:rFonts w:eastAsia="Calibri"/>
          <w:bCs/>
          <w:sz w:val="28"/>
          <w:szCs w:val="28"/>
        </w:rPr>
        <w:t xml:space="preserve"> муниципального района </w:t>
      </w:r>
      <w:r w:rsidR="004B41C8" w:rsidRPr="00FE6F22">
        <w:rPr>
          <w:rFonts w:eastAsia="Calibri"/>
          <w:bCs/>
          <w:sz w:val="28"/>
          <w:szCs w:val="28"/>
        </w:rPr>
        <w:t xml:space="preserve">Чеченской Республики </w:t>
      </w:r>
      <w:r w:rsidRPr="00FE6F22">
        <w:rPr>
          <w:rFonts w:eastAsia="Calibri"/>
          <w:bCs/>
          <w:sz w:val="28"/>
          <w:szCs w:val="28"/>
        </w:rPr>
        <w:t>(</w:t>
      </w:r>
      <w:proofErr w:type="spellStart"/>
      <w:r w:rsidRPr="00FE6F22">
        <w:rPr>
          <w:rFonts w:eastAsia="Calibri"/>
          <w:bCs/>
          <w:sz w:val="28"/>
          <w:szCs w:val="28"/>
        </w:rPr>
        <w:t>Кезенои</w:t>
      </w:r>
      <w:proofErr w:type="spellEnd"/>
      <w:r w:rsidRPr="00FE6F22">
        <w:rPr>
          <w:rFonts w:eastAsia="Calibri"/>
          <w:bCs/>
          <w:sz w:val="28"/>
          <w:szCs w:val="28"/>
        </w:rPr>
        <w:t>̆-</w:t>
      </w:r>
      <w:proofErr w:type="spellStart"/>
      <w:r w:rsidRPr="00FE6F22">
        <w:rPr>
          <w:rFonts w:eastAsia="Calibri"/>
          <w:bCs/>
          <w:sz w:val="28"/>
          <w:szCs w:val="28"/>
        </w:rPr>
        <w:t>Ам</w:t>
      </w:r>
      <w:proofErr w:type="spellEnd"/>
      <w:r w:rsidRPr="00FE6F22">
        <w:rPr>
          <w:rFonts w:eastAsia="Calibri"/>
          <w:bCs/>
          <w:sz w:val="28"/>
          <w:szCs w:val="28"/>
        </w:rPr>
        <w:t>), общей площадью около</w:t>
      </w:r>
      <w:r w:rsidR="004B41C8" w:rsidRPr="00FE6F22">
        <w:rPr>
          <w:rFonts w:eastAsia="Calibri"/>
          <w:bCs/>
          <w:sz w:val="28"/>
          <w:szCs w:val="28"/>
        </w:rPr>
        <w:t xml:space="preserve"> </w:t>
      </w:r>
      <w:r w:rsidRPr="00FE6F22">
        <w:rPr>
          <w:rFonts w:eastAsia="Calibri"/>
          <w:sz w:val="28"/>
          <w:szCs w:val="28"/>
        </w:rPr>
        <w:t>464 га</w:t>
      </w:r>
      <w:r w:rsidRPr="00FE6F22">
        <w:rPr>
          <w:rFonts w:eastAsia="Calibri"/>
          <w:bCs/>
          <w:sz w:val="28"/>
          <w:szCs w:val="28"/>
        </w:rPr>
        <w:t>.</w:t>
      </w:r>
      <w:r w:rsidR="00A84849">
        <w:rPr>
          <w:rFonts w:eastAsia="Calibri"/>
          <w:bCs/>
          <w:sz w:val="28"/>
          <w:szCs w:val="28"/>
        </w:rPr>
        <w:t xml:space="preserve"> </w:t>
      </w:r>
      <w:r w:rsidRPr="00255C41">
        <w:rPr>
          <w:rFonts w:eastAsia="Calibri"/>
          <w:bCs/>
          <w:sz w:val="28"/>
          <w:szCs w:val="28"/>
        </w:rPr>
        <w:t xml:space="preserve">Указанная работа проводится во исполнение пункта 7 протокола совещания Председателя Правительства Российской Федерации Д.А. Медведева </w:t>
      </w:r>
      <w:r w:rsidR="001E4A84">
        <w:rPr>
          <w:rFonts w:eastAsia="Calibri"/>
          <w:bCs/>
          <w:sz w:val="28"/>
          <w:szCs w:val="28"/>
        </w:rPr>
        <w:t>от 31.08.2018</w:t>
      </w:r>
      <w:r w:rsidRPr="00255C41">
        <w:rPr>
          <w:rFonts w:eastAsia="Calibri"/>
          <w:bCs/>
          <w:sz w:val="28"/>
          <w:szCs w:val="28"/>
        </w:rPr>
        <w:t xml:space="preserve"> № ДМ-П16-48пр о необходимости создания в рамках проекта по развитию туристического кластера на Северном Кавказе всесезонных туристско-рекреационных комплексов на территории всех субъектов Российской Федерации, входящих в состав СКФО.</w:t>
      </w:r>
    </w:p>
    <w:p w14:paraId="1885919D" w14:textId="53F876FF" w:rsidR="00EF1AC3" w:rsidRDefault="005B127E" w:rsidP="00EF1AC3">
      <w:pPr>
        <w:widowControl/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9D6C82">
        <w:rPr>
          <w:rFonts w:eastAsia="Calibri"/>
          <w:bCs/>
          <w:sz w:val="28"/>
          <w:szCs w:val="28"/>
        </w:rPr>
        <w:t xml:space="preserve">Письмом Председателя Правительства Чеченской Республики </w:t>
      </w:r>
      <w:r w:rsidR="009D6C82" w:rsidRPr="009D6C82">
        <w:rPr>
          <w:rFonts w:eastAsia="Calibri"/>
          <w:bCs/>
          <w:sz w:val="28"/>
          <w:szCs w:val="28"/>
        </w:rPr>
        <w:br/>
      </w:r>
      <w:proofErr w:type="spellStart"/>
      <w:r w:rsidRPr="009D6C82">
        <w:rPr>
          <w:rFonts w:eastAsia="Calibri"/>
          <w:bCs/>
          <w:sz w:val="28"/>
          <w:szCs w:val="28"/>
        </w:rPr>
        <w:t>Хучиева</w:t>
      </w:r>
      <w:proofErr w:type="spellEnd"/>
      <w:r w:rsidRPr="009D6C82">
        <w:rPr>
          <w:rFonts w:eastAsia="Calibri"/>
          <w:bCs/>
          <w:sz w:val="28"/>
          <w:szCs w:val="28"/>
        </w:rPr>
        <w:t xml:space="preserve"> М.М. </w:t>
      </w:r>
      <w:r w:rsidRPr="009D6C82">
        <w:rPr>
          <w:sz w:val="28"/>
          <w:szCs w:val="28"/>
        </w:rPr>
        <w:t>от 29</w:t>
      </w:r>
      <w:r w:rsidR="0010218E" w:rsidRPr="009D6C82">
        <w:rPr>
          <w:sz w:val="28"/>
          <w:szCs w:val="28"/>
        </w:rPr>
        <w:t>.03.</w:t>
      </w:r>
      <w:r w:rsidRPr="009D6C82">
        <w:rPr>
          <w:sz w:val="28"/>
          <w:szCs w:val="28"/>
        </w:rPr>
        <w:t xml:space="preserve">2022 № 02/383 в адрес </w:t>
      </w:r>
      <w:r w:rsidR="0010218E" w:rsidRPr="009D6C82">
        <w:rPr>
          <w:rFonts w:eastAsia="Calibri"/>
          <w:bCs/>
          <w:sz w:val="28"/>
          <w:szCs w:val="28"/>
        </w:rPr>
        <w:t>Министра экономического развития Российской Федерации Решетникова М.Г</w:t>
      </w:r>
      <w:r w:rsidR="0010218E" w:rsidRPr="009D6C82">
        <w:rPr>
          <w:sz w:val="28"/>
          <w:szCs w:val="28"/>
        </w:rPr>
        <w:t xml:space="preserve"> направлена </w:t>
      </w:r>
      <w:r w:rsidR="0010218E" w:rsidRPr="009D6C82">
        <w:rPr>
          <w:rFonts w:eastAsia="Calibri"/>
          <w:bCs/>
          <w:sz w:val="28"/>
          <w:szCs w:val="28"/>
        </w:rPr>
        <w:t xml:space="preserve">заявка </w:t>
      </w:r>
      <w:r w:rsidR="009D6C82" w:rsidRPr="009D6C82">
        <w:rPr>
          <w:rFonts w:eastAsia="Calibri"/>
          <w:bCs/>
          <w:sz w:val="28"/>
          <w:szCs w:val="28"/>
        </w:rPr>
        <w:br/>
      </w:r>
      <w:r w:rsidR="00BB272B" w:rsidRPr="009D6C82">
        <w:rPr>
          <w:rFonts w:eastAsia="Calibri"/>
          <w:bCs/>
          <w:sz w:val="28"/>
          <w:szCs w:val="28"/>
        </w:rPr>
        <w:t>на расширение особой экономической зоны туристско-рекреационного типа «</w:t>
      </w:r>
      <w:proofErr w:type="spellStart"/>
      <w:r w:rsidR="00BB272B" w:rsidRPr="009D6C82">
        <w:rPr>
          <w:rFonts w:eastAsia="Calibri"/>
          <w:bCs/>
          <w:sz w:val="28"/>
          <w:szCs w:val="28"/>
        </w:rPr>
        <w:t>Ведучи</w:t>
      </w:r>
      <w:proofErr w:type="spellEnd"/>
      <w:r w:rsidR="00BB272B" w:rsidRPr="009D6C82">
        <w:rPr>
          <w:rFonts w:eastAsia="Calibri"/>
          <w:bCs/>
          <w:sz w:val="28"/>
          <w:szCs w:val="28"/>
        </w:rPr>
        <w:t xml:space="preserve">», расположенной на территории </w:t>
      </w:r>
      <w:proofErr w:type="spellStart"/>
      <w:r w:rsidR="00BB272B" w:rsidRPr="009D6C82">
        <w:rPr>
          <w:rFonts w:eastAsia="Calibri"/>
          <w:bCs/>
          <w:sz w:val="28"/>
          <w:szCs w:val="28"/>
        </w:rPr>
        <w:t>Итум-Калинского</w:t>
      </w:r>
      <w:proofErr w:type="spellEnd"/>
      <w:r w:rsidR="00BB272B" w:rsidRPr="009D6C82">
        <w:rPr>
          <w:rFonts w:eastAsia="Calibri"/>
          <w:bCs/>
          <w:sz w:val="28"/>
          <w:szCs w:val="28"/>
        </w:rPr>
        <w:t xml:space="preserve"> муниципального района Чеченской Республики, за счет земельных участков, расположенных </w:t>
      </w:r>
      <w:r w:rsidR="00940F11">
        <w:rPr>
          <w:rFonts w:eastAsia="Calibri"/>
          <w:bCs/>
          <w:sz w:val="28"/>
          <w:szCs w:val="28"/>
        </w:rPr>
        <w:br/>
      </w:r>
      <w:r w:rsidR="00BB272B" w:rsidRPr="009D6C82">
        <w:rPr>
          <w:rFonts w:eastAsia="Calibri"/>
          <w:bCs/>
          <w:sz w:val="28"/>
          <w:szCs w:val="28"/>
        </w:rPr>
        <w:t xml:space="preserve">на территории </w:t>
      </w:r>
      <w:proofErr w:type="spellStart"/>
      <w:r w:rsidR="00BB272B" w:rsidRPr="009D6C82">
        <w:rPr>
          <w:rFonts w:eastAsia="Calibri"/>
          <w:bCs/>
          <w:sz w:val="28"/>
          <w:szCs w:val="28"/>
        </w:rPr>
        <w:t>Веденского</w:t>
      </w:r>
      <w:proofErr w:type="spellEnd"/>
      <w:r w:rsidR="00BB272B" w:rsidRPr="009D6C82">
        <w:rPr>
          <w:rFonts w:eastAsia="Calibri"/>
          <w:bCs/>
          <w:sz w:val="28"/>
          <w:szCs w:val="28"/>
        </w:rPr>
        <w:t xml:space="preserve"> муниципального района Чеченской Республики, прилегающих к озеру «</w:t>
      </w:r>
      <w:proofErr w:type="spellStart"/>
      <w:r w:rsidR="00BB272B" w:rsidRPr="009D6C82">
        <w:rPr>
          <w:rFonts w:eastAsia="Calibri"/>
          <w:bCs/>
          <w:sz w:val="28"/>
          <w:szCs w:val="28"/>
        </w:rPr>
        <w:t>Кезеной-Ам</w:t>
      </w:r>
      <w:proofErr w:type="spellEnd"/>
      <w:r w:rsidR="00BB272B" w:rsidRPr="009D6C82">
        <w:rPr>
          <w:rFonts w:eastAsia="Calibri"/>
          <w:bCs/>
          <w:sz w:val="28"/>
          <w:szCs w:val="28"/>
        </w:rPr>
        <w:t>»</w:t>
      </w:r>
      <w:r w:rsidR="00EF1AC3" w:rsidRPr="009D6C82">
        <w:rPr>
          <w:rFonts w:eastAsia="Calibri"/>
          <w:bCs/>
          <w:sz w:val="28"/>
          <w:szCs w:val="28"/>
        </w:rPr>
        <w:t>.</w:t>
      </w:r>
    </w:p>
    <w:p w14:paraId="0D93AC8F" w14:textId="77777777" w:rsidR="00E639EC" w:rsidRPr="009822A7" w:rsidRDefault="00E639EC" w:rsidP="009B5387">
      <w:pPr>
        <w:ind w:firstLine="709"/>
        <w:jc w:val="both"/>
        <w:rPr>
          <w:sz w:val="28"/>
          <w:szCs w:val="28"/>
        </w:rPr>
      </w:pPr>
      <w:r w:rsidRPr="009D571A">
        <w:rPr>
          <w:sz w:val="28"/>
          <w:szCs w:val="28"/>
        </w:rPr>
        <w:t>В рамках Графика,</w:t>
      </w:r>
      <w:r w:rsidRPr="009822A7">
        <w:rPr>
          <w:sz w:val="28"/>
          <w:szCs w:val="28"/>
        </w:rPr>
        <w:t xml:space="preserve"> разработанного в соответствии с Протоколом </w:t>
      </w:r>
      <w:r w:rsidRPr="009822A7">
        <w:rPr>
          <w:sz w:val="28"/>
          <w:szCs w:val="28"/>
        </w:rPr>
        <w:br/>
        <w:t>о намерениях по развитию ВТРК «</w:t>
      </w:r>
      <w:proofErr w:type="spellStart"/>
      <w:r w:rsidRPr="009822A7">
        <w:rPr>
          <w:sz w:val="28"/>
          <w:szCs w:val="28"/>
        </w:rPr>
        <w:t>Ведучи</w:t>
      </w:r>
      <w:proofErr w:type="spellEnd"/>
      <w:r w:rsidRPr="009822A7">
        <w:rPr>
          <w:sz w:val="28"/>
          <w:szCs w:val="28"/>
        </w:rPr>
        <w:t>» на территории Чеченской Республики, была проведена следующая работа:</w:t>
      </w:r>
    </w:p>
    <w:p w14:paraId="754FB446" w14:textId="77777777" w:rsidR="00E639EC" w:rsidRPr="009822A7" w:rsidRDefault="00E639EC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rFonts w:eastAsiaTheme="minorHAnsi"/>
          <w:b/>
          <w:sz w:val="28"/>
          <w:szCs w:val="28"/>
        </w:rPr>
        <w:t>1.</w:t>
      </w:r>
      <w:r w:rsidRPr="009822A7">
        <w:rPr>
          <w:rFonts w:eastAsiaTheme="minorHAnsi"/>
          <w:b/>
          <w:sz w:val="28"/>
          <w:szCs w:val="28"/>
          <w:lang w:val="en-US"/>
        </w:rPr>
        <w:t> </w:t>
      </w:r>
      <w:r w:rsidRPr="009822A7">
        <w:rPr>
          <w:rFonts w:eastAsiaTheme="minorHAnsi"/>
          <w:b/>
          <w:sz w:val="28"/>
          <w:szCs w:val="28"/>
        </w:rPr>
        <w:t>По сетям электроснабжения:</w:t>
      </w:r>
      <w:r w:rsidRPr="009822A7">
        <w:rPr>
          <w:rFonts w:eastAsiaTheme="minorHAnsi"/>
          <w:sz w:val="28"/>
          <w:szCs w:val="28"/>
        </w:rPr>
        <w:t xml:space="preserve"> в целях реализации проекта строительства ВТРК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 xml:space="preserve">» (постановление Правительства РФ </w:t>
      </w:r>
      <w:r w:rsidRPr="009822A7">
        <w:rPr>
          <w:rFonts w:eastAsiaTheme="minorHAnsi"/>
          <w:sz w:val="28"/>
          <w:szCs w:val="28"/>
        </w:rPr>
        <w:br/>
        <w:t xml:space="preserve">от 03.10.2013 г. № 865) 30.10.2013 под № С-591-ОС/Д14 подписано соответствующее трехстороннее соглашение между Правительством Российской Федерации, Правительством Чеченской Республики </w:t>
      </w:r>
      <w:r w:rsidRPr="009822A7">
        <w:rPr>
          <w:rFonts w:eastAsiaTheme="minorHAnsi"/>
          <w:sz w:val="28"/>
          <w:szCs w:val="28"/>
        </w:rPr>
        <w:br/>
        <w:t xml:space="preserve">и администрацией </w:t>
      </w:r>
      <w:proofErr w:type="spellStart"/>
      <w:r w:rsidRPr="009822A7">
        <w:rPr>
          <w:rFonts w:eastAsiaTheme="minorHAnsi"/>
          <w:sz w:val="28"/>
          <w:szCs w:val="28"/>
        </w:rPr>
        <w:t>Итум-Калинского</w:t>
      </w:r>
      <w:proofErr w:type="spellEnd"/>
      <w:r w:rsidRPr="009822A7">
        <w:rPr>
          <w:rFonts w:eastAsiaTheme="minorHAnsi"/>
          <w:sz w:val="28"/>
          <w:szCs w:val="28"/>
        </w:rPr>
        <w:t xml:space="preserve"> муниципального района Чеченской Республики (далее – Соглашение).</w:t>
      </w:r>
    </w:p>
    <w:p w14:paraId="0DC3E8D4" w14:textId="77777777" w:rsidR="00E639EC" w:rsidRPr="009822A7" w:rsidRDefault="00E639EC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rFonts w:eastAsiaTheme="minorHAnsi"/>
          <w:sz w:val="28"/>
          <w:szCs w:val="28"/>
        </w:rPr>
        <w:t xml:space="preserve">В соответствии с Соглашением </w:t>
      </w:r>
      <w:r w:rsidR="008920D2">
        <w:rPr>
          <w:sz w:val="28"/>
          <w:szCs w:val="28"/>
          <w:lang w:eastAsia="en-US"/>
        </w:rPr>
        <w:t>АО «КАВКАЗ.РФ»</w:t>
      </w:r>
      <w:r w:rsidRPr="009822A7">
        <w:rPr>
          <w:rFonts w:eastAsiaTheme="minorHAnsi"/>
          <w:sz w:val="28"/>
          <w:szCs w:val="28"/>
        </w:rPr>
        <w:t xml:space="preserve"> осуществляет строительство объектов горнолыжной, инженерной, транспортной и иной внутренней инфраструктуры </w:t>
      </w:r>
      <w:r w:rsidR="00370CCF" w:rsidRPr="009822A7">
        <w:rPr>
          <w:rFonts w:eastAsiaTheme="minorHAnsi"/>
          <w:sz w:val="28"/>
          <w:szCs w:val="28"/>
        </w:rPr>
        <w:t>ОЭЗ ТРТ «</w:t>
      </w:r>
      <w:proofErr w:type="spellStart"/>
      <w:r w:rsidR="00370CCF" w:rsidRPr="009822A7">
        <w:rPr>
          <w:rFonts w:eastAsiaTheme="minorHAnsi"/>
          <w:sz w:val="28"/>
          <w:szCs w:val="28"/>
        </w:rPr>
        <w:t>Ведучи</w:t>
      </w:r>
      <w:proofErr w:type="spellEnd"/>
      <w:r w:rsidR="00370CCF" w:rsidRPr="009822A7">
        <w:rPr>
          <w:rFonts w:eastAsiaTheme="minorHAnsi"/>
          <w:sz w:val="28"/>
          <w:szCs w:val="28"/>
        </w:rPr>
        <w:t>»</w:t>
      </w:r>
      <w:r w:rsidRPr="009822A7">
        <w:rPr>
          <w:rFonts w:eastAsiaTheme="minorHAnsi"/>
          <w:sz w:val="28"/>
          <w:szCs w:val="28"/>
        </w:rPr>
        <w:t xml:space="preserve">. Чеченская Республика </w:t>
      </w:r>
      <w:r w:rsidR="008920D2">
        <w:rPr>
          <w:rFonts w:eastAsiaTheme="minorHAnsi"/>
          <w:sz w:val="28"/>
          <w:szCs w:val="28"/>
        </w:rPr>
        <w:br/>
      </w:r>
      <w:r w:rsidRPr="009822A7">
        <w:rPr>
          <w:rFonts w:eastAsiaTheme="minorHAnsi"/>
          <w:sz w:val="28"/>
          <w:szCs w:val="28"/>
        </w:rPr>
        <w:t>в рамках софинансирования взяла на себя обязательства по строительству объектов внешней инфраструктуры ОЭЗ ТРТ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 xml:space="preserve">»: строительство </w:t>
      </w:r>
      <w:r w:rsidR="008920D2">
        <w:rPr>
          <w:rFonts w:eastAsiaTheme="minorHAnsi"/>
          <w:sz w:val="28"/>
          <w:szCs w:val="28"/>
        </w:rPr>
        <w:br/>
      </w:r>
      <w:r w:rsidRPr="009822A7">
        <w:rPr>
          <w:rFonts w:eastAsiaTheme="minorHAnsi"/>
          <w:sz w:val="28"/>
          <w:szCs w:val="28"/>
        </w:rPr>
        <w:t>2-х линий ВЛ-110 от ПС «Горец» и «</w:t>
      </w:r>
      <w:proofErr w:type="spellStart"/>
      <w:r w:rsidRPr="009822A7">
        <w:rPr>
          <w:rFonts w:eastAsiaTheme="minorHAnsi"/>
          <w:sz w:val="28"/>
          <w:szCs w:val="28"/>
        </w:rPr>
        <w:t>Цемзавод</w:t>
      </w:r>
      <w:proofErr w:type="spellEnd"/>
      <w:r w:rsidRPr="009822A7">
        <w:rPr>
          <w:rFonts w:eastAsiaTheme="minorHAnsi"/>
          <w:sz w:val="28"/>
          <w:szCs w:val="28"/>
        </w:rPr>
        <w:t xml:space="preserve">» с ПС-110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 и строительство газопровода «Борзой-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>».</w:t>
      </w:r>
    </w:p>
    <w:p w14:paraId="2FC7C92F" w14:textId="160C1B27" w:rsidR="00E639EC" w:rsidRPr="009822A7" w:rsidRDefault="00E639EC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rFonts w:eastAsiaTheme="minorHAnsi"/>
          <w:sz w:val="28"/>
          <w:szCs w:val="28"/>
        </w:rPr>
        <w:t xml:space="preserve">В 2015 году были завершены проектные работы, а в 2016 году приступили к строительству ПС-110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 xml:space="preserve">» и электролиний ВЛ-110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, израсходовав в целом на эти </w:t>
      </w:r>
      <w:r w:rsidRPr="00C3033B">
        <w:rPr>
          <w:rFonts w:eastAsiaTheme="minorHAnsi"/>
          <w:sz w:val="28"/>
          <w:szCs w:val="28"/>
        </w:rPr>
        <w:t>цели 4</w:t>
      </w:r>
      <w:r w:rsidR="00F22636">
        <w:rPr>
          <w:rFonts w:eastAsiaTheme="minorHAnsi"/>
          <w:sz w:val="28"/>
          <w:szCs w:val="28"/>
        </w:rPr>
        <w:t>7</w:t>
      </w:r>
      <w:r w:rsidRPr="00C3033B">
        <w:rPr>
          <w:rFonts w:eastAsiaTheme="minorHAnsi"/>
          <w:sz w:val="28"/>
          <w:szCs w:val="28"/>
        </w:rPr>
        <w:t xml:space="preserve">9,0 млн. рублей, в том числе на проектно-сметную </w:t>
      </w:r>
      <w:r w:rsidRPr="00C3033B">
        <w:rPr>
          <w:rFonts w:eastAsiaTheme="minorHAnsi"/>
          <w:sz w:val="28"/>
          <w:szCs w:val="28"/>
        </w:rPr>
        <w:lastRenderedPageBreak/>
        <w:t>документацию 139,0 млн</w:t>
      </w:r>
      <w:r w:rsidRPr="009822A7">
        <w:rPr>
          <w:rFonts w:eastAsiaTheme="minorHAnsi"/>
          <w:sz w:val="28"/>
          <w:szCs w:val="28"/>
        </w:rPr>
        <w:t>. рублей</w:t>
      </w:r>
      <w:r w:rsidR="00F22636">
        <w:rPr>
          <w:rFonts w:eastAsiaTheme="minorHAnsi"/>
          <w:sz w:val="28"/>
          <w:szCs w:val="28"/>
        </w:rPr>
        <w:t>,</w:t>
      </w:r>
      <w:r w:rsidRPr="009822A7">
        <w:rPr>
          <w:rFonts w:eastAsiaTheme="minorHAnsi"/>
          <w:sz w:val="28"/>
          <w:szCs w:val="28"/>
        </w:rPr>
        <w:t xml:space="preserve"> на строительную часть </w:t>
      </w:r>
      <w:r w:rsidR="00EC0C65">
        <w:rPr>
          <w:rFonts w:eastAsiaTheme="minorHAnsi"/>
          <w:sz w:val="28"/>
          <w:szCs w:val="28"/>
        </w:rPr>
        <w:br/>
      </w:r>
      <w:r w:rsidRPr="009822A7">
        <w:rPr>
          <w:rFonts w:eastAsiaTheme="minorHAnsi"/>
          <w:sz w:val="28"/>
          <w:szCs w:val="28"/>
        </w:rPr>
        <w:t>300,0 млн. рублей</w:t>
      </w:r>
      <w:r w:rsidR="00F22636">
        <w:rPr>
          <w:rFonts w:eastAsiaTheme="minorHAnsi"/>
          <w:sz w:val="28"/>
          <w:szCs w:val="28"/>
        </w:rPr>
        <w:t xml:space="preserve"> и на строительство газопровода 40,0 млн рублей</w:t>
      </w:r>
      <w:r w:rsidRPr="009822A7">
        <w:rPr>
          <w:rFonts w:eastAsiaTheme="minorHAnsi"/>
          <w:sz w:val="28"/>
          <w:szCs w:val="28"/>
        </w:rPr>
        <w:t xml:space="preserve">. Также было осуществлено строительство временной линии электроснабжения 10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 мощностью не менее 1 МВт с установкой КРУН-10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 от с. </w:t>
      </w:r>
      <w:proofErr w:type="spellStart"/>
      <w:r w:rsidRPr="009822A7">
        <w:rPr>
          <w:rFonts w:eastAsiaTheme="minorHAnsi"/>
          <w:sz w:val="28"/>
          <w:szCs w:val="28"/>
        </w:rPr>
        <w:t>Итум</w:t>
      </w:r>
      <w:proofErr w:type="spellEnd"/>
      <w:r w:rsidRPr="009822A7">
        <w:rPr>
          <w:rFonts w:eastAsiaTheme="minorHAnsi"/>
          <w:sz w:val="28"/>
          <w:szCs w:val="28"/>
        </w:rPr>
        <w:t xml:space="preserve">-Кали </w:t>
      </w:r>
      <w:r w:rsidR="00943F21">
        <w:rPr>
          <w:rFonts w:eastAsiaTheme="minorHAnsi"/>
          <w:sz w:val="28"/>
          <w:szCs w:val="28"/>
        </w:rPr>
        <w:br/>
      </w:r>
      <w:r w:rsidRPr="009822A7">
        <w:rPr>
          <w:rFonts w:eastAsiaTheme="minorHAnsi"/>
          <w:sz w:val="28"/>
          <w:szCs w:val="28"/>
        </w:rPr>
        <w:t>до границы ОЭЗ ТРТ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>» на сумму 16,5 млн. руб.</w:t>
      </w:r>
    </w:p>
    <w:p w14:paraId="1E7DE472" w14:textId="77777777" w:rsidR="00E639EC" w:rsidRPr="009822A7" w:rsidRDefault="00E639EC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rFonts w:eastAsiaTheme="minorHAnsi"/>
          <w:sz w:val="28"/>
          <w:szCs w:val="28"/>
        </w:rPr>
        <w:t xml:space="preserve">В настоящее время вопросы финансирования строительных работ </w:t>
      </w:r>
      <w:r w:rsidRPr="009822A7">
        <w:rPr>
          <w:rFonts w:eastAsiaTheme="minorHAnsi"/>
          <w:sz w:val="28"/>
          <w:szCs w:val="28"/>
        </w:rPr>
        <w:br/>
        <w:t>по объектам внешней энергетической инфраструктуры ВТРК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 xml:space="preserve">» </w:t>
      </w:r>
      <w:r w:rsidRPr="009822A7">
        <w:rPr>
          <w:rFonts w:eastAsiaTheme="minorHAnsi"/>
          <w:sz w:val="28"/>
          <w:szCs w:val="28"/>
        </w:rPr>
        <w:br/>
        <w:t>не решены.</w:t>
      </w:r>
    </w:p>
    <w:p w14:paraId="5EB1B11E" w14:textId="77777777" w:rsidR="00E639EC" w:rsidRPr="009822A7" w:rsidRDefault="00E639EC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rFonts w:eastAsiaTheme="minorHAnsi"/>
          <w:sz w:val="28"/>
          <w:szCs w:val="28"/>
        </w:rPr>
        <w:t>В целях определения возможных путей решения проблемы финансирования строительства внешней энергетической инфраструктуры ВТРК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>» предпринят ряд мер:</w:t>
      </w:r>
    </w:p>
    <w:p w14:paraId="61E4C595" w14:textId="77777777" w:rsidR="00E639EC" w:rsidRPr="009822A7" w:rsidRDefault="00E639EC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rFonts w:eastAsiaTheme="minorHAnsi"/>
          <w:sz w:val="28"/>
          <w:szCs w:val="28"/>
        </w:rPr>
        <w:t xml:space="preserve">Председатель Правительства Чеченской Республики </w:t>
      </w:r>
      <w:proofErr w:type="spellStart"/>
      <w:r w:rsidRPr="009822A7">
        <w:rPr>
          <w:rFonts w:eastAsiaTheme="minorHAnsi"/>
          <w:sz w:val="28"/>
          <w:szCs w:val="28"/>
        </w:rPr>
        <w:t>Хучиев</w:t>
      </w:r>
      <w:proofErr w:type="spellEnd"/>
      <w:r w:rsidRPr="009822A7">
        <w:rPr>
          <w:rFonts w:eastAsiaTheme="minorHAnsi"/>
          <w:sz w:val="28"/>
          <w:szCs w:val="28"/>
        </w:rPr>
        <w:t xml:space="preserve"> М.М. письмом от 20.07.2020 № 02/744 обратился в адрес Министерства энергетики Российской Федерации </w:t>
      </w:r>
      <w:proofErr w:type="spellStart"/>
      <w:r w:rsidRPr="009822A7">
        <w:rPr>
          <w:rFonts w:eastAsiaTheme="minorHAnsi"/>
          <w:sz w:val="28"/>
          <w:szCs w:val="28"/>
        </w:rPr>
        <w:t>Новака</w:t>
      </w:r>
      <w:proofErr w:type="spellEnd"/>
      <w:r w:rsidRPr="009822A7">
        <w:rPr>
          <w:rFonts w:eastAsiaTheme="minorHAnsi"/>
          <w:sz w:val="28"/>
          <w:szCs w:val="28"/>
        </w:rPr>
        <w:t xml:space="preserve"> А.В. о включении объектов строительства внешней энергетической инфраструктуры ВТРК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 xml:space="preserve">» в Федеральную адресную инвестиционную программу на 2021-2023 гг. (исх. письмо </w:t>
      </w:r>
      <w:r w:rsidRPr="009822A7">
        <w:rPr>
          <w:rFonts w:eastAsiaTheme="minorHAnsi"/>
          <w:sz w:val="28"/>
          <w:szCs w:val="28"/>
        </w:rPr>
        <w:br/>
        <w:t xml:space="preserve">от 17.08.2020 № ТА-9748/07). По данному вопросу Минэнерго России направлена позиция (27.07.2020). в Минэкономразвития России </w:t>
      </w:r>
      <w:r w:rsidR="008920D2">
        <w:rPr>
          <w:rFonts w:eastAsiaTheme="minorHAnsi"/>
          <w:sz w:val="28"/>
          <w:szCs w:val="28"/>
        </w:rPr>
        <w:br/>
      </w:r>
      <w:r w:rsidRPr="009822A7">
        <w:rPr>
          <w:rFonts w:eastAsiaTheme="minorHAnsi"/>
          <w:sz w:val="28"/>
          <w:szCs w:val="28"/>
        </w:rPr>
        <w:t xml:space="preserve">о целесообразности оказания государственной поддержки в виде выделения целевых бюджетных средств (субсидии) </w:t>
      </w:r>
      <w:r w:rsidR="008920D2">
        <w:rPr>
          <w:sz w:val="28"/>
          <w:szCs w:val="28"/>
          <w:lang w:eastAsia="en-US"/>
        </w:rPr>
        <w:t>АО «КАВКАЗ.РФ»</w:t>
      </w:r>
      <w:r w:rsidRPr="009822A7">
        <w:rPr>
          <w:rFonts w:eastAsiaTheme="minorHAnsi"/>
          <w:sz w:val="28"/>
          <w:szCs w:val="28"/>
        </w:rPr>
        <w:t xml:space="preserve"> на техническое присоединение </w:t>
      </w:r>
      <w:proofErr w:type="spellStart"/>
      <w:r w:rsidRPr="009822A7">
        <w:rPr>
          <w:rFonts w:eastAsiaTheme="minorHAnsi"/>
          <w:sz w:val="28"/>
          <w:szCs w:val="28"/>
        </w:rPr>
        <w:t>энергопринимающих</w:t>
      </w:r>
      <w:proofErr w:type="spellEnd"/>
      <w:r w:rsidRPr="009822A7">
        <w:rPr>
          <w:rFonts w:eastAsiaTheme="minorHAnsi"/>
          <w:sz w:val="28"/>
          <w:szCs w:val="28"/>
        </w:rPr>
        <w:t xml:space="preserve"> устройств ОЭЗ ТРТ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 xml:space="preserve">» </w:t>
      </w:r>
      <w:r w:rsidRPr="009822A7">
        <w:rPr>
          <w:rFonts w:eastAsiaTheme="minorHAnsi"/>
          <w:sz w:val="28"/>
          <w:szCs w:val="28"/>
        </w:rPr>
        <w:br/>
        <w:t>к объектам электросетевого хозяйства.</w:t>
      </w:r>
    </w:p>
    <w:p w14:paraId="207CBE5F" w14:textId="4E986415" w:rsidR="00E639EC" w:rsidRPr="009822A7" w:rsidRDefault="00E639EC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rFonts w:eastAsiaTheme="minorHAnsi"/>
          <w:sz w:val="28"/>
          <w:szCs w:val="28"/>
        </w:rPr>
        <w:t xml:space="preserve">Председатель Правительства Чеченской Республики </w:t>
      </w:r>
      <w:proofErr w:type="spellStart"/>
      <w:r w:rsidRPr="009822A7">
        <w:rPr>
          <w:rFonts w:eastAsiaTheme="minorHAnsi"/>
          <w:sz w:val="28"/>
          <w:szCs w:val="28"/>
        </w:rPr>
        <w:t>Хучиев</w:t>
      </w:r>
      <w:proofErr w:type="spellEnd"/>
      <w:r w:rsidRPr="009822A7">
        <w:rPr>
          <w:rFonts w:eastAsiaTheme="minorHAnsi"/>
          <w:sz w:val="28"/>
          <w:szCs w:val="28"/>
        </w:rPr>
        <w:t xml:space="preserve"> М.М. письмом от 28.07.2020 № 02/794 обратился в адрес </w:t>
      </w:r>
      <w:r w:rsidR="008E4078">
        <w:rPr>
          <w:rFonts w:eastAsiaTheme="minorHAnsi"/>
          <w:sz w:val="28"/>
          <w:szCs w:val="28"/>
        </w:rPr>
        <w:t xml:space="preserve">Первого </w:t>
      </w:r>
      <w:r w:rsidRPr="009822A7">
        <w:rPr>
          <w:rFonts w:eastAsiaTheme="minorHAnsi"/>
          <w:sz w:val="28"/>
          <w:szCs w:val="28"/>
        </w:rPr>
        <w:t xml:space="preserve">заместителя Министра Минэкономразвития России Бабича М.В. о рассмотрении возможности выделения </w:t>
      </w:r>
      <w:r w:rsidR="008920D2">
        <w:rPr>
          <w:sz w:val="28"/>
          <w:szCs w:val="28"/>
          <w:lang w:eastAsia="en-US"/>
        </w:rPr>
        <w:t xml:space="preserve">АО </w:t>
      </w:r>
      <w:r w:rsidR="00267978">
        <w:rPr>
          <w:sz w:val="28"/>
          <w:szCs w:val="28"/>
          <w:lang w:eastAsia="en-US"/>
        </w:rPr>
        <w:t>«КСК» (</w:t>
      </w:r>
      <w:r w:rsidR="00267978" w:rsidRPr="00AF1796">
        <w:rPr>
          <w:sz w:val="28"/>
          <w:szCs w:val="28"/>
          <w:lang w:eastAsia="en-US"/>
        </w:rPr>
        <w:t xml:space="preserve">с </w:t>
      </w:r>
      <w:r w:rsidR="00AF1796" w:rsidRPr="00AF1796">
        <w:rPr>
          <w:sz w:val="28"/>
          <w:szCs w:val="28"/>
          <w:lang w:eastAsia="en-US"/>
        </w:rPr>
        <w:t>ноября</w:t>
      </w:r>
      <w:r w:rsidR="008E4078" w:rsidRPr="00AF1796">
        <w:rPr>
          <w:sz w:val="28"/>
          <w:szCs w:val="28"/>
          <w:lang w:eastAsia="en-US"/>
        </w:rPr>
        <w:t xml:space="preserve"> 2021</w:t>
      </w:r>
      <w:r w:rsidR="00E65C3D" w:rsidRPr="00AF1796">
        <w:rPr>
          <w:sz w:val="28"/>
          <w:szCs w:val="28"/>
          <w:lang w:eastAsia="en-US"/>
        </w:rPr>
        <w:t xml:space="preserve"> </w:t>
      </w:r>
      <w:r w:rsidR="008E4078" w:rsidRPr="00AF1796">
        <w:rPr>
          <w:sz w:val="28"/>
          <w:szCs w:val="28"/>
          <w:lang w:eastAsia="en-US"/>
        </w:rPr>
        <w:t>г</w:t>
      </w:r>
      <w:r w:rsidR="00E65C3D" w:rsidRPr="00AF1796">
        <w:rPr>
          <w:sz w:val="28"/>
          <w:szCs w:val="28"/>
          <w:lang w:eastAsia="en-US"/>
        </w:rPr>
        <w:t>ода</w:t>
      </w:r>
      <w:r w:rsidR="008E4078">
        <w:rPr>
          <w:sz w:val="28"/>
          <w:szCs w:val="28"/>
          <w:lang w:eastAsia="en-US"/>
        </w:rPr>
        <w:t xml:space="preserve"> АО </w:t>
      </w:r>
      <w:r w:rsidR="008920D2">
        <w:rPr>
          <w:sz w:val="28"/>
          <w:szCs w:val="28"/>
          <w:lang w:eastAsia="en-US"/>
        </w:rPr>
        <w:t>«КАВКАЗ.РФ»</w:t>
      </w:r>
      <w:r w:rsidR="008E4078">
        <w:rPr>
          <w:sz w:val="28"/>
          <w:szCs w:val="28"/>
          <w:lang w:eastAsia="en-US"/>
        </w:rPr>
        <w:t>)</w:t>
      </w:r>
      <w:r w:rsidRPr="009822A7">
        <w:rPr>
          <w:rFonts w:eastAsiaTheme="minorHAnsi"/>
          <w:sz w:val="28"/>
          <w:szCs w:val="28"/>
        </w:rPr>
        <w:t xml:space="preserve"> необходимых финансовых средств для реализации функций заказчика строительства ВЛ-110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 и ПС 110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 xml:space="preserve">». </w:t>
      </w:r>
      <w:r w:rsidR="008E4078" w:rsidRPr="009822A7">
        <w:rPr>
          <w:rFonts w:eastAsiaTheme="minorHAnsi"/>
          <w:sz w:val="28"/>
          <w:szCs w:val="28"/>
        </w:rPr>
        <w:t xml:space="preserve">Минэкономразвития России </w:t>
      </w:r>
      <w:r w:rsidRPr="009822A7">
        <w:rPr>
          <w:rFonts w:eastAsiaTheme="minorHAnsi"/>
          <w:sz w:val="28"/>
          <w:szCs w:val="28"/>
        </w:rPr>
        <w:t>письмом от 14.10.2020 в адрес Главы Чеченской Республики Кадырова Р.А. направил</w:t>
      </w:r>
      <w:r w:rsidR="008E4078">
        <w:rPr>
          <w:rFonts w:eastAsiaTheme="minorHAnsi"/>
          <w:sz w:val="28"/>
          <w:szCs w:val="28"/>
        </w:rPr>
        <w:t>о</w:t>
      </w:r>
      <w:r w:rsidRPr="009822A7">
        <w:rPr>
          <w:rFonts w:eastAsiaTheme="minorHAnsi"/>
          <w:sz w:val="28"/>
          <w:szCs w:val="28"/>
        </w:rPr>
        <w:t xml:space="preserve"> копию пи</w:t>
      </w:r>
      <w:r w:rsidR="008E4078">
        <w:rPr>
          <w:rFonts w:eastAsiaTheme="minorHAnsi"/>
          <w:sz w:val="28"/>
          <w:szCs w:val="28"/>
        </w:rPr>
        <w:t>сьма в адрес Минэнерго России, в котором</w:t>
      </w:r>
      <w:r w:rsidRPr="009822A7">
        <w:rPr>
          <w:rFonts w:eastAsiaTheme="minorHAnsi"/>
          <w:sz w:val="28"/>
          <w:szCs w:val="28"/>
        </w:rPr>
        <w:t xml:space="preserve"> сообщается, что государственной программой Российской Федерации «Развитие </w:t>
      </w:r>
      <w:proofErr w:type="spellStart"/>
      <w:r w:rsidRPr="009822A7">
        <w:rPr>
          <w:rFonts w:eastAsiaTheme="minorHAnsi"/>
          <w:sz w:val="28"/>
          <w:szCs w:val="28"/>
        </w:rPr>
        <w:t>Северо</w:t>
      </w:r>
      <w:proofErr w:type="spellEnd"/>
      <w:r w:rsidRPr="009822A7">
        <w:rPr>
          <w:rFonts w:eastAsiaTheme="minorHAnsi"/>
          <w:sz w:val="28"/>
          <w:szCs w:val="28"/>
        </w:rPr>
        <w:t xml:space="preserve"> – Кавказского федерального округа» финансирование указанных мероприятий </w:t>
      </w:r>
      <w:r w:rsidR="008E4078">
        <w:rPr>
          <w:rFonts w:eastAsiaTheme="minorHAnsi"/>
          <w:sz w:val="28"/>
          <w:szCs w:val="28"/>
        </w:rPr>
        <w:br/>
      </w:r>
      <w:r w:rsidRPr="009822A7">
        <w:rPr>
          <w:rFonts w:eastAsiaTheme="minorHAnsi"/>
          <w:sz w:val="28"/>
          <w:szCs w:val="28"/>
        </w:rPr>
        <w:t xml:space="preserve">не предусмотрено и предлагается включить соответствующие мероприятия </w:t>
      </w:r>
      <w:r w:rsidR="008E4078">
        <w:rPr>
          <w:rFonts w:eastAsiaTheme="minorHAnsi"/>
          <w:sz w:val="28"/>
          <w:szCs w:val="28"/>
        </w:rPr>
        <w:br/>
      </w:r>
      <w:r w:rsidRPr="009822A7">
        <w:rPr>
          <w:rFonts w:eastAsiaTheme="minorHAnsi"/>
          <w:sz w:val="28"/>
          <w:szCs w:val="28"/>
        </w:rPr>
        <w:t>по р</w:t>
      </w:r>
      <w:r w:rsidR="008E4078">
        <w:rPr>
          <w:rFonts w:eastAsiaTheme="minorHAnsi"/>
          <w:sz w:val="28"/>
          <w:szCs w:val="28"/>
        </w:rPr>
        <w:t xml:space="preserve">азвитию сетей электроснабжения </w:t>
      </w:r>
      <w:r w:rsidRPr="009822A7">
        <w:rPr>
          <w:rFonts w:eastAsiaTheme="minorHAnsi"/>
          <w:sz w:val="28"/>
          <w:szCs w:val="28"/>
        </w:rPr>
        <w:t>курорта в инвестиционные программы</w:t>
      </w:r>
      <w:r w:rsidR="008E4078">
        <w:rPr>
          <w:rFonts w:eastAsiaTheme="minorHAnsi"/>
          <w:sz w:val="28"/>
          <w:szCs w:val="28"/>
        </w:rPr>
        <w:t xml:space="preserve"> ПАО «</w:t>
      </w:r>
      <w:proofErr w:type="spellStart"/>
      <w:r w:rsidR="008E4078">
        <w:rPr>
          <w:rFonts w:eastAsiaTheme="minorHAnsi"/>
          <w:sz w:val="28"/>
          <w:szCs w:val="28"/>
        </w:rPr>
        <w:t>Россети</w:t>
      </w:r>
      <w:proofErr w:type="spellEnd"/>
      <w:r w:rsidR="008E4078">
        <w:rPr>
          <w:rFonts w:eastAsiaTheme="minorHAnsi"/>
          <w:sz w:val="28"/>
          <w:szCs w:val="28"/>
        </w:rPr>
        <w:t xml:space="preserve"> Северный Кавказ» </w:t>
      </w:r>
      <w:r w:rsidRPr="009822A7">
        <w:rPr>
          <w:rFonts w:eastAsiaTheme="minorHAnsi"/>
          <w:sz w:val="28"/>
          <w:szCs w:val="28"/>
        </w:rPr>
        <w:t>и АО «</w:t>
      </w:r>
      <w:proofErr w:type="spellStart"/>
      <w:r w:rsidRPr="009822A7">
        <w:rPr>
          <w:rFonts w:eastAsiaTheme="minorHAnsi"/>
          <w:sz w:val="28"/>
          <w:szCs w:val="28"/>
        </w:rPr>
        <w:t>Чеченэнерго</w:t>
      </w:r>
      <w:proofErr w:type="spellEnd"/>
      <w:r w:rsidRPr="009822A7">
        <w:rPr>
          <w:rFonts w:eastAsiaTheme="minorHAnsi"/>
          <w:sz w:val="28"/>
          <w:szCs w:val="28"/>
        </w:rPr>
        <w:t>».</w:t>
      </w:r>
    </w:p>
    <w:p w14:paraId="6CA002CC" w14:textId="7DF9B33D" w:rsidR="00E639EC" w:rsidRPr="009822A7" w:rsidRDefault="00E639EC" w:rsidP="009B5387">
      <w:pPr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sz w:val="28"/>
          <w:szCs w:val="28"/>
        </w:rPr>
        <w:t xml:space="preserve">06.11.2020 на рабочей встрече с Министром энергетики Российской Федерации </w:t>
      </w:r>
      <w:proofErr w:type="spellStart"/>
      <w:r w:rsidRPr="009822A7">
        <w:rPr>
          <w:sz w:val="28"/>
          <w:szCs w:val="28"/>
        </w:rPr>
        <w:t>Новаком</w:t>
      </w:r>
      <w:proofErr w:type="spellEnd"/>
      <w:r w:rsidRPr="009822A7">
        <w:rPr>
          <w:sz w:val="28"/>
          <w:szCs w:val="28"/>
        </w:rPr>
        <w:t xml:space="preserve"> А.В. (ныне Заместитель Председателя Правительства Российской Федерации), на котором присутствовало руководство </w:t>
      </w:r>
      <w:r w:rsidRPr="009822A7">
        <w:rPr>
          <w:sz w:val="28"/>
          <w:szCs w:val="28"/>
        </w:rPr>
        <w:br/>
        <w:t>ПАО «</w:t>
      </w:r>
      <w:proofErr w:type="spellStart"/>
      <w:r w:rsidRPr="009822A7">
        <w:rPr>
          <w:sz w:val="28"/>
          <w:szCs w:val="28"/>
        </w:rPr>
        <w:t>Россети</w:t>
      </w:r>
      <w:proofErr w:type="spellEnd"/>
      <w:r w:rsidRPr="009822A7">
        <w:rPr>
          <w:sz w:val="28"/>
          <w:szCs w:val="28"/>
        </w:rPr>
        <w:t>», Главой Чеченской Республики Кадыровым Р.А. был поднят вопрос о строительстве внешней электроэнергетической инфраструктуры ОЭЗ ТРТ «</w:t>
      </w:r>
      <w:proofErr w:type="spellStart"/>
      <w:r w:rsidRPr="009822A7">
        <w:rPr>
          <w:sz w:val="28"/>
          <w:szCs w:val="28"/>
        </w:rPr>
        <w:t>Ведучи</w:t>
      </w:r>
      <w:proofErr w:type="spellEnd"/>
      <w:r w:rsidRPr="009822A7">
        <w:rPr>
          <w:sz w:val="28"/>
          <w:szCs w:val="28"/>
        </w:rPr>
        <w:t xml:space="preserve">», включающий строительство ПС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«</w:t>
      </w:r>
      <w:proofErr w:type="spellStart"/>
      <w:r w:rsidRPr="009822A7">
        <w:rPr>
          <w:sz w:val="28"/>
          <w:szCs w:val="28"/>
        </w:rPr>
        <w:t>Ведучи</w:t>
      </w:r>
      <w:proofErr w:type="spellEnd"/>
      <w:r w:rsidRPr="009822A7">
        <w:rPr>
          <w:sz w:val="28"/>
          <w:szCs w:val="28"/>
        </w:rPr>
        <w:t xml:space="preserve">» </w:t>
      </w:r>
      <w:r w:rsidRPr="009822A7">
        <w:rPr>
          <w:sz w:val="28"/>
          <w:szCs w:val="28"/>
        </w:rPr>
        <w:br/>
        <w:t>с учетом заявленной м</w:t>
      </w:r>
      <w:r w:rsidR="008A0746">
        <w:rPr>
          <w:sz w:val="28"/>
          <w:szCs w:val="28"/>
        </w:rPr>
        <w:t xml:space="preserve">ощности 24 МВт. В свою </w:t>
      </w:r>
      <w:proofErr w:type="gramStart"/>
      <w:r w:rsidR="008A0746">
        <w:rPr>
          <w:sz w:val="28"/>
          <w:szCs w:val="28"/>
        </w:rPr>
        <w:t xml:space="preserve">очередь  </w:t>
      </w:r>
      <w:proofErr w:type="spellStart"/>
      <w:r w:rsidRPr="009822A7">
        <w:rPr>
          <w:sz w:val="28"/>
          <w:szCs w:val="28"/>
        </w:rPr>
        <w:t>Новак</w:t>
      </w:r>
      <w:proofErr w:type="spellEnd"/>
      <w:proofErr w:type="gramEnd"/>
      <w:r w:rsidRPr="009822A7">
        <w:rPr>
          <w:sz w:val="28"/>
          <w:szCs w:val="28"/>
        </w:rPr>
        <w:t xml:space="preserve"> А.В. поддержал необходимость данных мероприятий и поручил рассмотреть решение вопроса ПАО «</w:t>
      </w:r>
      <w:proofErr w:type="spellStart"/>
      <w:r w:rsidRPr="009822A7">
        <w:rPr>
          <w:sz w:val="28"/>
          <w:szCs w:val="28"/>
        </w:rPr>
        <w:t>Россет</w:t>
      </w:r>
      <w:r w:rsidR="008A0746">
        <w:rPr>
          <w:sz w:val="28"/>
          <w:szCs w:val="28"/>
        </w:rPr>
        <w:t>и</w:t>
      </w:r>
      <w:proofErr w:type="spellEnd"/>
      <w:r w:rsidR="008A0746">
        <w:rPr>
          <w:sz w:val="28"/>
          <w:szCs w:val="28"/>
        </w:rPr>
        <w:t xml:space="preserve">» за счет собственных средств </w:t>
      </w:r>
      <w:r w:rsidRPr="009822A7">
        <w:rPr>
          <w:sz w:val="28"/>
          <w:szCs w:val="28"/>
        </w:rPr>
        <w:t xml:space="preserve">с учетом строительства ПС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«</w:t>
      </w:r>
      <w:proofErr w:type="spellStart"/>
      <w:r w:rsidRPr="009822A7">
        <w:rPr>
          <w:sz w:val="28"/>
          <w:szCs w:val="28"/>
        </w:rPr>
        <w:t>Ведучи</w:t>
      </w:r>
      <w:proofErr w:type="spellEnd"/>
      <w:r w:rsidRPr="009822A7">
        <w:rPr>
          <w:sz w:val="28"/>
          <w:szCs w:val="28"/>
        </w:rPr>
        <w:t>» с установленной мощностью 10 МВт.</w:t>
      </w:r>
    </w:p>
    <w:p w14:paraId="51984677" w14:textId="77777777" w:rsidR="00E639EC" w:rsidRPr="009822A7" w:rsidRDefault="00E639EC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rFonts w:eastAsiaTheme="minorHAnsi"/>
          <w:sz w:val="28"/>
          <w:szCs w:val="28"/>
        </w:rPr>
        <w:lastRenderedPageBreak/>
        <w:t>На совещании Правительства Чеченской Республики с руководством ПАО «</w:t>
      </w:r>
      <w:proofErr w:type="spellStart"/>
      <w:r w:rsidRPr="009822A7">
        <w:rPr>
          <w:rFonts w:eastAsiaTheme="minorHAnsi"/>
          <w:sz w:val="28"/>
          <w:szCs w:val="28"/>
        </w:rPr>
        <w:t>Россети</w:t>
      </w:r>
      <w:proofErr w:type="spellEnd"/>
      <w:r w:rsidRPr="009822A7">
        <w:rPr>
          <w:rFonts w:eastAsiaTheme="minorHAnsi"/>
          <w:sz w:val="28"/>
          <w:szCs w:val="28"/>
        </w:rPr>
        <w:t xml:space="preserve">» от 11.11.2020 принято решение о включении мероприятий </w:t>
      </w:r>
      <w:r w:rsidRPr="009822A7">
        <w:rPr>
          <w:rFonts w:eastAsiaTheme="minorHAnsi"/>
          <w:sz w:val="28"/>
          <w:szCs w:val="28"/>
        </w:rPr>
        <w:br/>
        <w:t>по техническому присоединению ВТРК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>» в актуализированный План развития группы «</w:t>
      </w:r>
      <w:proofErr w:type="spellStart"/>
      <w:r w:rsidRPr="009822A7">
        <w:rPr>
          <w:rFonts w:eastAsiaTheme="minorHAnsi"/>
          <w:sz w:val="28"/>
          <w:szCs w:val="28"/>
        </w:rPr>
        <w:t>Россети</w:t>
      </w:r>
      <w:proofErr w:type="spellEnd"/>
      <w:r w:rsidRPr="009822A7">
        <w:rPr>
          <w:rFonts w:eastAsiaTheme="minorHAnsi"/>
          <w:sz w:val="28"/>
          <w:szCs w:val="28"/>
        </w:rPr>
        <w:t xml:space="preserve"> Северный Кавказ» за счет средств финансовой поддержки ПАО «</w:t>
      </w:r>
      <w:proofErr w:type="spellStart"/>
      <w:r w:rsidRPr="009822A7">
        <w:rPr>
          <w:rFonts w:eastAsiaTheme="minorHAnsi"/>
          <w:sz w:val="28"/>
          <w:szCs w:val="28"/>
        </w:rPr>
        <w:t>Россети</w:t>
      </w:r>
      <w:proofErr w:type="spellEnd"/>
      <w:r w:rsidRPr="009822A7">
        <w:rPr>
          <w:rFonts w:eastAsiaTheme="minorHAnsi"/>
          <w:sz w:val="28"/>
          <w:szCs w:val="28"/>
        </w:rPr>
        <w:t xml:space="preserve">». На совещании рассматривался вопрос </w:t>
      </w:r>
      <w:r w:rsidRPr="009822A7">
        <w:rPr>
          <w:rFonts w:eastAsiaTheme="minorHAnsi"/>
          <w:sz w:val="28"/>
          <w:szCs w:val="28"/>
        </w:rPr>
        <w:br/>
        <w:t xml:space="preserve">о строительстве внешней электроэнергетической инфраструктуры </w:t>
      </w:r>
      <w:r w:rsidRPr="009822A7">
        <w:rPr>
          <w:rFonts w:eastAsiaTheme="minorHAnsi"/>
          <w:sz w:val="28"/>
          <w:szCs w:val="28"/>
        </w:rPr>
        <w:br/>
        <w:t>ВТРК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 xml:space="preserve">» (ВЛ 110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 и ПС 110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 xml:space="preserve">») мощностью 10 МВт </w:t>
      </w:r>
      <w:r w:rsidRPr="009822A7">
        <w:rPr>
          <w:rFonts w:eastAsiaTheme="minorHAnsi"/>
          <w:sz w:val="28"/>
          <w:szCs w:val="28"/>
        </w:rPr>
        <w:br/>
        <w:t xml:space="preserve">и с переносом точек технологического присоединения по классу напряжения </w:t>
      </w:r>
      <w:r w:rsidR="001B2445">
        <w:rPr>
          <w:rFonts w:eastAsiaTheme="minorHAnsi"/>
          <w:sz w:val="28"/>
          <w:szCs w:val="28"/>
        </w:rPr>
        <w:br/>
      </w:r>
      <w:r w:rsidRPr="009822A7">
        <w:rPr>
          <w:rFonts w:eastAsiaTheme="minorHAnsi"/>
          <w:sz w:val="28"/>
          <w:szCs w:val="28"/>
        </w:rPr>
        <w:t xml:space="preserve">с 110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 на 10 </w:t>
      </w:r>
      <w:proofErr w:type="spellStart"/>
      <w:r w:rsidRPr="009822A7">
        <w:rPr>
          <w:rFonts w:eastAsiaTheme="minorHAnsi"/>
          <w:sz w:val="28"/>
          <w:szCs w:val="28"/>
        </w:rPr>
        <w:t>кВ.</w:t>
      </w:r>
      <w:proofErr w:type="spellEnd"/>
      <w:r w:rsidRPr="009822A7">
        <w:rPr>
          <w:rFonts w:eastAsiaTheme="minorHAnsi"/>
          <w:sz w:val="28"/>
          <w:szCs w:val="28"/>
        </w:rPr>
        <w:t xml:space="preserve"> </w:t>
      </w:r>
    </w:p>
    <w:p w14:paraId="59D434E5" w14:textId="54B23718" w:rsidR="00E639EC" w:rsidRPr="009822A7" w:rsidRDefault="00E639EC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rFonts w:eastAsiaTheme="minorHAnsi"/>
          <w:sz w:val="28"/>
          <w:szCs w:val="28"/>
        </w:rPr>
        <w:t>Однако, в феврале 2021 года ПАО «</w:t>
      </w:r>
      <w:proofErr w:type="spellStart"/>
      <w:r w:rsidRPr="009822A7">
        <w:rPr>
          <w:rFonts w:eastAsiaTheme="minorHAnsi"/>
          <w:sz w:val="28"/>
          <w:szCs w:val="28"/>
        </w:rPr>
        <w:t>Россети</w:t>
      </w:r>
      <w:proofErr w:type="spellEnd"/>
      <w:r w:rsidRPr="009822A7">
        <w:rPr>
          <w:rFonts w:eastAsiaTheme="minorHAnsi"/>
          <w:sz w:val="28"/>
          <w:szCs w:val="28"/>
        </w:rPr>
        <w:t xml:space="preserve"> Северный Кавказ» предложено поэтапное (2 этапа) обеспечение электроснабжения ОЭЗ ТРТ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 xml:space="preserve">» </w:t>
      </w:r>
      <w:r w:rsidR="00940F11">
        <w:rPr>
          <w:rFonts w:eastAsiaTheme="minorHAnsi"/>
          <w:sz w:val="28"/>
          <w:szCs w:val="28"/>
        </w:rPr>
        <w:br/>
      </w:r>
      <w:r w:rsidRPr="009822A7">
        <w:rPr>
          <w:rFonts w:eastAsiaTheme="minorHAnsi"/>
          <w:sz w:val="28"/>
          <w:szCs w:val="28"/>
        </w:rPr>
        <w:t>с заключением на каждом этапе отдельных договоров на технологическое присоединение с АО «</w:t>
      </w:r>
      <w:r w:rsidR="00CF2973">
        <w:rPr>
          <w:rFonts w:eastAsiaTheme="minorHAnsi"/>
          <w:sz w:val="28"/>
          <w:szCs w:val="28"/>
        </w:rPr>
        <w:t>КАВКАЗ.РФ</w:t>
      </w:r>
      <w:r w:rsidRPr="009822A7">
        <w:rPr>
          <w:rFonts w:eastAsiaTheme="minorHAnsi"/>
          <w:sz w:val="28"/>
          <w:szCs w:val="28"/>
        </w:rPr>
        <w:t>» и резидентами ОЭЗ ТРТ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 xml:space="preserve">» по мере необходимости. Первым этапом предлагается обеспечение электроснабжением максимальной мощностью 4,7 МВт. Представлены 4 варианта первого этапа, </w:t>
      </w:r>
      <w:r w:rsidR="00940F11">
        <w:rPr>
          <w:rFonts w:eastAsiaTheme="minorHAnsi"/>
          <w:sz w:val="28"/>
          <w:szCs w:val="28"/>
        </w:rPr>
        <w:br/>
      </w:r>
      <w:r w:rsidRPr="009822A7">
        <w:rPr>
          <w:rFonts w:eastAsiaTheme="minorHAnsi"/>
          <w:sz w:val="28"/>
          <w:szCs w:val="28"/>
        </w:rPr>
        <w:t xml:space="preserve">в которых электроснабжение предлагается от ПС 35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 «</w:t>
      </w:r>
      <w:proofErr w:type="spellStart"/>
      <w:r w:rsidRPr="009822A7">
        <w:rPr>
          <w:rFonts w:eastAsiaTheme="minorHAnsi"/>
          <w:sz w:val="28"/>
          <w:szCs w:val="28"/>
        </w:rPr>
        <w:t>Итум</w:t>
      </w:r>
      <w:proofErr w:type="spellEnd"/>
      <w:r w:rsidRPr="009822A7">
        <w:rPr>
          <w:rFonts w:eastAsiaTheme="minorHAnsi"/>
          <w:sz w:val="28"/>
          <w:szCs w:val="28"/>
        </w:rPr>
        <w:t xml:space="preserve">-Кали» или </w:t>
      </w:r>
      <w:r w:rsidR="00940F11">
        <w:rPr>
          <w:rFonts w:eastAsiaTheme="minorHAnsi"/>
          <w:sz w:val="28"/>
          <w:szCs w:val="28"/>
        </w:rPr>
        <w:br/>
      </w:r>
      <w:r w:rsidRPr="009822A7">
        <w:rPr>
          <w:rFonts w:eastAsiaTheme="minorHAnsi"/>
          <w:sz w:val="28"/>
          <w:szCs w:val="28"/>
        </w:rPr>
        <w:t xml:space="preserve">от проектируемой ПС 35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 xml:space="preserve">» с уровнем напряжения в точках присоединения от 10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 и ниже (исх. письмо от 02.02.2021 №1/010331).</w:t>
      </w:r>
    </w:p>
    <w:p w14:paraId="3CFE2416" w14:textId="77777777" w:rsidR="00E639EC" w:rsidRPr="009822A7" w:rsidRDefault="00E639EC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rFonts w:eastAsiaTheme="minorHAnsi"/>
          <w:sz w:val="28"/>
          <w:szCs w:val="28"/>
        </w:rPr>
        <w:t xml:space="preserve">Министерством промышленности и энергетики Чеченской Республики были направлены обращения в адрес Директора Департамента энергетики Правительства Российской Федерации </w:t>
      </w:r>
      <w:proofErr w:type="spellStart"/>
      <w:r w:rsidRPr="009822A7">
        <w:rPr>
          <w:rFonts w:eastAsiaTheme="minorHAnsi"/>
          <w:sz w:val="28"/>
          <w:szCs w:val="28"/>
        </w:rPr>
        <w:t>Ливинского</w:t>
      </w:r>
      <w:proofErr w:type="spellEnd"/>
      <w:r w:rsidRPr="009822A7">
        <w:rPr>
          <w:rFonts w:eastAsiaTheme="minorHAnsi"/>
          <w:sz w:val="28"/>
          <w:szCs w:val="28"/>
        </w:rPr>
        <w:t xml:space="preserve"> П.А. от 12.02.2021 № 464 </w:t>
      </w:r>
      <w:r w:rsidR="002F5E5D">
        <w:rPr>
          <w:rFonts w:eastAsiaTheme="minorHAnsi"/>
          <w:sz w:val="28"/>
          <w:szCs w:val="28"/>
        </w:rPr>
        <w:br/>
      </w:r>
      <w:r w:rsidRPr="009822A7">
        <w:rPr>
          <w:rFonts w:eastAsiaTheme="minorHAnsi"/>
          <w:sz w:val="28"/>
          <w:szCs w:val="28"/>
        </w:rPr>
        <w:t>и в адрес Генерального директора, Председателя Правления ПАО «</w:t>
      </w:r>
      <w:proofErr w:type="spellStart"/>
      <w:r w:rsidRPr="009822A7">
        <w:rPr>
          <w:rFonts w:eastAsiaTheme="minorHAnsi"/>
          <w:sz w:val="28"/>
          <w:szCs w:val="28"/>
        </w:rPr>
        <w:t>Россети</w:t>
      </w:r>
      <w:proofErr w:type="spellEnd"/>
      <w:r w:rsidRPr="009822A7">
        <w:rPr>
          <w:rFonts w:eastAsiaTheme="minorHAnsi"/>
          <w:sz w:val="28"/>
          <w:szCs w:val="28"/>
        </w:rPr>
        <w:t>» Рюмина А.В. от 12.02.2021 № 463 с просьбой осуществить строительство внешней электроэнергетической инфраструктуры ВТРК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 xml:space="preserve">» </w:t>
      </w:r>
      <w:r w:rsidRPr="009822A7">
        <w:rPr>
          <w:rFonts w:eastAsiaTheme="minorHAnsi"/>
          <w:sz w:val="28"/>
          <w:szCs w:val="28"/>
        </w:rPr>
        <w:br/>
        <w:t xml:space="preserve">на условиях первоначально достигнутого решения вопроса (строительством ВЛ 110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 и ПС 110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>» мощностью 10 МВт).</w:t>
      </w:r>
    </w:p>
    <w:p w14:paraId="7CBB333C" w14:textId="77777777" w:rsidR="00E639EC" w:rsidRPr="009822A7" w:rsidRDefault="00E639EC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rFonts w:eastAsiaTheme="minorHAnsi"/>
          <w:sz w:val="28"/>
          <w:szCs w:val="28"/>
        </w:rPr>
        <w:t xml:space="preserve">Председатель Правительства Чеченской Республики </w:t>
      </w:r>
      <w:proofErr w:type="spellStart"/>
      <w:r w:rsidRPr="009822A7">
        <w:rPr>
          <w:rFonts w:eastAsiaTheme="minorHAnsi"/>
          <w:sz w:val="28"/>
          <w:szCs w:val="28"/>
        </w:rPr>
        <w:t>Хучиев</w:t>
      </w:r>
      <w:proofErr w:type="spellEnd"/>
      <w:r w:rsidRPr="009822A7">
        <w:rPr>
          <w:rFonts w:eastAsiaTheme="minorHAnsi"/>
          <w:sz w:val="28"/>
          <w:szCs w:val="28"/>
        </w:rPr>
        <w:t xml:space="preserve"> М.М. письмом от 31.03.2021 № 02/407 обратился в адрес Заместителя Председателя Правительства Российской Федерации – полномочного представителя Президента Российской Федерации в Дальневосточном федеральном округе Трутнева Ю.П. оказать содействие в обеспечении ПАО «</w:t>
      </w:r>
      <w:proofErr w:type="spellStart"/>
      <w:r w:rsidRPr="009822A7">
        <w:rPr>
          <w:rFonts w:eastAsiaTheme="minorHAnsi"/>
          <w:sz w:val="28"/>
          <w:szCs w:val="28"/>
        </w:rPr>
        <w:t>Россети</w:t>
      </w:r>
      <w:proofErr w:type="spellEnd"/>
      <w:r w:rsidRPr="009822A7">
        <w:rPr>
          <w:rFonts w:eastAsiaTheme="minorHAnsi"/>
          <w:sz w:val="28"/>
          <w:szCs w:val="28"/>
        </w:rPr>
        <w:t>» строительства внешней электроэнергетической инфраструктуры ОЭЗ ТРТ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>» в объеме, достаточном для электроснабжения объектов резидентов данной особой экономической зоны. Трутневым Ю.П. поручено рассмотрение обращения Министерству энергетики Российской Федерации и Министерству экономического развития Российской Федерации.</w:t>
      </w:r>
    </w:p>
    <w:p w14:paraId="34A97D6F" w14:textId="398D8784" w:rsidR="00E639EC" w:rsidRPr="009822A7" w:rsidRDefault="00E639EC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rFonts w:eastAsiaTheme="minorHAnsi"/>
          <w:sz w:val="28"/>
          <w:szCs w:val="28"/>
        </w:rPr>
        <w:t xml:space="preserve">Министром экономического развития Российской Федерации </w:t>
      </w:r>
      <w:proofErr w:type="spellStart"/>
      <w:r w:rsidRPr="009822A7">
        <w:rPr>
          <w:rFonts w:eastAsiaTheme="minorHAnsi"/>
          <w:sz w:val="28"/>
          <w:szCs w:val="28"/>
        </w:rPr>
        <w:t>Решетниковым</w:t>
      </w:r>
      <w:proofErr w:type="spellEnd"/>
      <w:r w:rsidRPr="009822A7">
        <w:rPr>
          <w:rFonts w:eastAsiaTheme="minorHAnsi"/>
          <w:sz w:val="28"/>
          <w:szCs w:val="28"/>
        </w:rPr>
        <w:t xml:space="preserve"> М.Г. проведено совещание от 09.04.2021, в рамках которого, помимо прочего, рекомендовано ПАО «</w:t>
      </w:r>
      <w:proofErr w:type="spellStart"/>
      <w:r w:rsidRPr="009822A7">
        <w:rPr>
          <w:rFonts w:eastAsiaTheme="minorHAnsi"/>
          <w:sz w:val="28"/>
          <w:szCs w:val="28"/>
        </w:rPr>
        <w:t>Россети</w:t>
      </w:r>
      <w:proofErr w:type="spellEnd"/>
      <w:r w:rsidRPr="009822A7">
        <w:rPr>
          <w:rFonts w:eastAsiaTheme="minorHAnsi"/>
          <w:sz w:val="28"/>
          <w:szCs w:val="28"/>
        </w:rPr>
        <w:t xml:space="preserve">» включить мероприятия </w:t>
      </w:r>
      <w:r w:rsidRPr="009822A7">
        <w:rPr>
          <w:rFonts w:eastAsiaTheme="minorHAnsi"/>
          <w:sz w:val="28"/>
          <w:szCs w:val="28"/>
        </w:rPr>
        <w:br/>
        <w:t>по развитию сетей электроснабжения курорта ОЭЗ ТРТ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>»</w:t>
      </w:r>
      <w:r w:rsidR="008E4078">
        <w:rPr>
          <w:rFonts w:eastAsiaTheme="minorHAnsi"/>
          <w:sz w:val="28"/>
          <w:szCs w:val="28"/>
        </w:rPr>
        <w:t xml:space="preserve"> </w:t>
      </w:r>
      <w:r w:rsidR="008E4078">
        <w:rPr>
          <w:rFonts w:eastAsiaTheme="minorHAnsi"/>
          <w:sz w:val="28"/>
          <w:szCs w:val="28"/>
        </w:rPr>
        <w:br/>
      </w:r>
      <w:r w:rsidRPr="009822A7">
        <w:rPr>
          <w:rFonts w:eastAsiaTheme="minorHAnsi"/>
          <w:sz w:val="28"/>
          <w:szCs w:val="28"/>
        </w:rPr>
        <w:t>в инвестиционные программы ПАО «</w:t>
      </w:r>
      <w:proofErr w:type="spellStart"/>
      <w:r w:rsidRPr="009822A7">
        <w:rPr>
          <w:rFonts w:eastAsiaTheme="minorHAnsi"/>
          <w:sz w:val="28"/>
          <w:szCs w:val="28"/>
        </w:rPr>
        <w:t>Россети</w:t>
      </w:r>
      <w:proofErr w:type="spellEnd"/>
      <w:r w:rsidRPr="009822A7">
        <w:rPr>
          <w:rFonts w:eastAsiaTheme="minorHAnsi"/>
          <w:sz w:val="28"/>
          <w:szCs w:val="28"/>
        </w:rPr>
        <w:t xml:space="preserve"> Северный Кавказ» </w:t>
      </w:r>
      <w:r w:rsidRPr="009822A7">
        <w:rPr>
          <w:rFonts w:eastAsiaTheme="minorHAnsi"/>
          <w:sz w:val="28"/>
          <w:szCs w:val="28"/>
        </w:rPr>
        <w:br/>
        <w:t>и АО «</w:t>
      </w:r>
      <w:proofErr w:type="spellStart"/>
      <w:r w:rsidRPr="009822A7">
        <w:rPr>
          <w:rFonts w:eastAsiaTheme="minorHAnsi"/>
          <w:sz w:val="28"/>
          <w:szCs w:val="28"/>
        </w:rPr>
        <w:t>Чеченэнерго</w:t>
      </w:r>
      <w:proofErr w:type="spellEnd"/>
      <w:r w:rsidRPr="009822A7">
        <w:rPr>
          <w:rFonts w:eastAsiaTheme="minorHAnsi"/>
          <w:sz w:val="28"/>
          <w:szCs w:val="28"/>
        </w:rPr>
        <w:t xml:space="preserve">» для обеспечения существующих и планируемых к вводу </w:t>
      </w:r>
      <w:r w:rsidRPr="009822A7">
        <w:rPr>
          <w:rFonts w:eastAsiaTheme="minorHAnsi"/>
          <w:sz w:val="28"/>
          <w:szCs w:val="28"/>
        </w:rPr>
        <w:br/>
        <w:t xml:space="preserve">в эксплуатацию объектов курорта энергетическим ресурсом в достаточном объеме. </w:t>
      </w:r>
    </w:p>
    <w:p w14:paraId="12D5C1B7" w14:textId="77777777" w:rsidR="008A0746" w:rsidRDefault="008A0746" w:rsidP="009B5387">
      <w:pPr>
        <w:ind w:firstLine="708"/>
        <w:jc w:val="both"/>
        <w:rPr>
          <w:sz w:val="28"/>
          <w:szCs w:val="28"/>
        </w:rPr>
      </w:pPr>
    </w:p>
    <w:p w14:paraId="653DCFE2" w14:textId="16032CAE" w:rsidR="00E639EC" w:rsidRPr="009822A7" w:rsidRDefault="00E639EC" w:rsidP="009B5387">
      <w:pPr>
        <w:ind w:firstLine="708"/>
        <w:jc w:val="both"/>
        <w:rPr>
          <w:sz w:val="28"/>
          <w:szCs w:val="28"/>
        </w:rPr>
      </w:pPr>
      <w:r w:rsidRPr="009822A7">
        <w:rPr>
          <w:sz w:val="28"/>
          <w:szCs w:val="28"/>
        </w:rPr>
        <w:lastRenderedPageBreak/>
        <w:t>Во исполнение указанных документов АО «Курорты Северного Кавказа» 30.04.2021 осуществлена подача заявки на технологическое присоединение объектов ВТРК «</w:t>
      </w:r>
      <w:proofErr w:type="spellStart"/>
      <w:r w:rsidRPr="009822A7">
        <w:rPr>
          <w:sz w:val="28"/>
          <w:szCs w:val="28"/>
        </w:rPr>
        <w:t>Ведучи</w:t>
      </w:r>
      <w:proofErr w:type="spellEnd"/>
      <w:r w:rsidRPr="009822A7">
        <w:rPr>
          <w:sz w:val="28"/>
          <w:szCs w:val="28"/>
        </w:rPr>
        <w:t>» к сетям ПАО «</w:t>
      </w:r>
      <w:proofErr w:type="spellStart"/>
      <w:r w:rsidRPr="009822A7">
        <w:rPr>
          <w:sz w:val="28"/>
          <w:szCs w:val="28"/>
        </w:rPr>
        <w:t>Россети</w:t>
      </w:r>
      <w:proofErr w:type="spellEnd"/>
      <w:r w:rsidRPr="009822A7">
        <w:rPr>
          <w:sz w:val="28"/>
          <w:szCs w:val="28"/>
        </w:rPr>
        <w:t xml:space="preserve"> Северный Кавказ». По итогам рассмотрения заявки ПАО «</w:t>
      </w:r>
      <w:proofErr w:type="spellStart"/>
      <w:r w:rsidRPr="009822A7">
        <w:rPr>
          <w:sz w:val="28"/>
          <w:szCs w:val="28"/>
        </w:rPr>
        <w:t>Россети</w:t>
      </w:r>
      <w:proofErr w:type="spellEnd"/>
      <w:r w:rsidRPr="009822A7">
        <w:rPr>
          <w:sz w:val="28"/>
          <w:szCs w:val="28"/>
        </w:rPr>
        <w:t xml:space="preserve"> Северный Кавказ» выданы Технические условия № 14769/2021/ЧЭ/ИКРЭС на технологическое присоединение </w:t>
      </w:r>
      <w:proofErr w:type="spellStart"/>
      <w:r w:rsidRPr="009822A7">
        <w:rPr>
          <w:sz w:val="28"/>
          <w:szCs w:val="28"/>
        </w:rPr>
        <w:t>энергопринимающих</w:t>
      </w:r>
      <w:proofErr w:type="spellEnd"/>
      <w:r w:rsidRPr="009822A7">
        <w:rPr>
          <w:sz w:val="28"/>
          <w:szCs w:val="28"/>
        </w:rPr>
        <w:t xml:space="preserve"> устройств ВТРК «</w:t>
      </w:r>
      <w:proofErr w:type="spellStart"/>
      <w:r w:rsidRPr="009822A7">
        <w:rPr>
          <w:sz w:val="28"/>
          <w:szCs w:val="28"/>
        </w:rPr>
        <w:t>Ведучи</w:t>
      </w:r>
      <w:proofErr w:type="spellEnd"/>
      <w:r w:rsidRPr="009822A7">
        <w:rPr>
          <w:sz w:val="28"/>
          <w:szCs w:val="28"/>
        </w:rPr>
        <w:t xml:space="preserve">» к электрическим сетям </w:t>
      </w:r>
      <w:r w:rsidR="004B190D">
        <w:rPr>
          <w:sz w:val="28"/>
          <w:szCs w:val="28"/>
        </w:rPr>
        <w:br/>
      </w:r>
      <w:r w:rsidRPr="009822A7">
        <w:rPr>
          <w:sz w:val="28"/>
          <w:szCs w:val="28"/>
        </w:rPr>
        <w:t>АО «</w:t>
      </w:r>
      <w:proofErr w:type="spellStart"/>
      <w:r w:rsidRPr="009822A7">
        <w:rPr>
          <w:sz w:val="28"/>
          <w:szCs w:val="28"/>
        </w:rPr>
        <w:t>Чеченэнерго</w:t>
      </w:r>
      <w:proofErr w:type="spellEnd"/>
      <w:r w:rsidRPr="009822A7">
        <w:rPr>
          <w:sz w:val="28"/>
          <w:szCs w:val="28"/>
        </w:rPr>
        <w:t>», утвержденные ПАО «</w:t>
      </w:r>
      <w:proofErr w:type="spellStart"/>
      <w:r w:rsidRPr="009822A7">
        <w:rPr>
          <w:sz w:val="28"/>
          <w:szCs w:val="28"/>
        </w:rPr>
        <w:t>Россети</w:t>
      </w:r>
      <w:proofErr w:type="spellEnd"/>
      <w:r w:rsidRPr="009822A7">
        <w:rPr>
          <w:sz w:val="28"/>
          <w:szCs w:val="28"/>
        </w:rPr>
        <w:t xml:space="preserve"> Северный Кавказ» </w:t>
      </w:r>
      <w:r w:rsidR="004B190D">
        <w:rPr>
          <w:sz w:val="28"/>
          <w:szCs w:val="28"/>
        </w:rPr>
        <w:br/>
      </w:r>
      <w:r w:rsidRPr="009822A7">
        <w:rPr>
          <w:sz w:val="28"/>
          <w:szCs w:val="28"/>
        </w:rPr>
        <w:t>и согласованные Филиалом АО «СО ЕЭС» Северокавказское РДУ 30.04.2021.</w:t>
      </w:r>
    </w:p>
    <w:p w14:paraId="0F5CF2A9" w14:textId="77777777" w:rsidR="00E639EC" w:rsidRPr="009822A7" w:rsidRDefault="00E639EC" w:rsidP="009B5387">
      <w:pPr>
        <w:ind w:firstLine="708"/>
        <w:jc w:val="both"/>
        <w:rPr>
          <w:sz w:val="28"/>
          <w:szCs w:val="28"/>
        </w:rPr>
      </w:pPr>
      <w:r w:rsidRPr="009822A7">
        <w:rPr>
          <w:sz w:val="28"/>
          <w:szCs w:val="28"/>
        </w:rPr>
        <w:t>Согласно Техническим условиям мероприятия, необходимые для электроснабжения ВТРК «</w:t>
      </w:r>
      <w:proofErr w:type="spellStart"/>
      <w:r w:rsidRPr="009822A7">
        <w:rPr>
          <w:sz w:val="28"/>
          <w:szCs w:val="28"/>
        </w:rPr>
        <w:t>Ведучи</w:t>
      </w:r>
      <w:proofErr w:type="spellEnd"/>
      <w:r w:rsidRPr="009822A7">
        <w:rPr>
          <w:sz w:val="28"/>
          <w:szCs w:val="28"/>
        </w:rPr>
        <w:t xml:space="preserve">», включают в себя: </w:t>
      </w:r>
    </w:p>
    <w:p w14:paraId="7BD603E6" w14:textId="77777777" w:rsidR="00E639EC" w:rsidRPr="009822A7" w:rsidRDefault="00E639EC" w:rsidP="009B5387">
      <w:pPr>
        <w:ind w:firstLine="708"/>
        <w:jc w:val="both"/>
        <w:rPr>
          <w:sz w:val="28"/>
          <w:szCs w:val="28"/>
        </w:rPr>
      </w:pPr>
      <w:r w:rsidRPr="009822A7">
        <w:rPr>
          <w:sz w:val="28"/>
          <w:szCs w:val="28"/>
        </w:rPr>
        <w:t xml:space="preserve">- Реконструкция ПС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</w:t>
      </w:r>
      <w:proofErr w:type="spellStart"/>
      <w:r w:rsidRPr="009822A7">
        <w:rPr>
          <w:sz w:val="28"/>
          <w:szCs w:val="28"/>
        </w:rPr>
        <w:t>Цемзавод</w:t>
      </w:r>
      <w:proofErr w:type="spellEnd"/>
      <w:r w:rsidRPr="009822A7">
        <w:rPr>
          <w:sz w:val="28"/>
          <w:szCs w:val="28"/>
        </w:rPr>
        <w:t xml:space="preserve"> с установкой двух дополнительных линейных ячеек и ячейки секционного выключателя (схема 110-9).</w:t>
      </w:r>
    </w:p>
    <w:p w14:paraId="5C608BD5" w14:textId="77777777" w:rsidR="00E639EC" w:rsidRPr="009822A7" w:rsidRDefault="00E639EC" w:rsidP="009B5387">
      <w:pPr>
        <w:ind w:firstLine="708"/>
        <w:jc w:val="both"/>
        <w:rPr>
          <w:sz w:val="28"/>
          <w:szCs w:val="28"/>
        </w:rPr>
      </w:pPr>
      <w:r w:rsidRPr="009822A7">
        <w:rPr>
          <w:sz w:val="28"/>
          <w:szCs w:val="28"/>
        </w:rPr>
        <w:t xml:space="preserve">- Реконструкция ПС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Шали с заменой провода ошиновки </w:t>
      </w:r>
      <w:r w:rsidRPr="009822A7">
        <w:rPr>
          <w:sz w:val="28"/>
          <w:szCs w:val="28"/>
        </w:rPr>
        <w:br/>
        <w:t xml:space="preserve">в ячейке ВЛ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</w:t>
      </w:r>
      <w:proofErr w:type="spellStart"/>
      <w:r w:rsidRPr="009822A7">
        <w:rPr>
          <w:sz w:val="28"/>
          <w:szCs w:val="28"/>
        </w:rPr>
        <w:t>Аргунская</w:t>
      </w:r>
      <w:proofErr w:type="spellEnd"/>
      <w:r w:rsidRPr="009822A7">
        <w:rPr>
          <w:sz w:val="28"/>
          <w:szCs w:val="28"/>
        </w:rPr>
        <w:t xml:space="preserve"> ТЭЦ – Шали (Л-162) на АС-150.</w:t>
      </w:r>
    </w:p>
    <w:p w14:paraId="7EE15F30" w14:textId="77777777" w:rsidR="00E639EC" w:rsidRPr="009822A7" w:rsidRDefault="00E639EC" w:rsidP="009B5387">
      <w:pPr>
        <w:ind w:firstLine="708"/>
        <w:jc w:val="both"/>
        <w:rPr>
          <w:sz w:val="28"/>
          <w:szCs w:val="28"/>
        </w:rPr>
      </w:pPr>
      <w:r w:rsidRPr="009822A7">
        <w:rPr>
          <w:sz w:val="28"/>
          <w:szCs w:val="28"/>
        </w:rPr>
        <w:t xml:space="preserve">- Реконструкция ВЛ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Грозный – </w:t>
      </w:r>
      <w:proofErr w:type="spellStart"/>
      <w:r w:rsidRPr="009822A7">
        <w:rPr>
          <w:sz w:val="28"/>
          <w:szCs w:val="28"/>
        </w:rPr>
        <w:t>Аргунская</w:t>
      </w:r>
      <w:proofErr w:type="spellEnd"/>
      <w:r w:rsidRPr="009822A7">
        <w:rPr>
          <w:sz w:val="28"/>
          <w:szCs w:val="28"/>
        </w:rPr>
        <w:t xml:space="preserve"> ТЭЦ (Л-125) </w:t>
      </w:r>
      <w:r w:rsidRPr="009822A7">
        <w:rPr>
          <w:sz w:val="28"/>
          <w:szCs w:val="28"/>
        </w:rPr>
        <w:br/>
        <w:t>с заменой провода АС-120 на АС-185, протяженностью 12,8 км.</w:t>
      </w:r>
    </w:p>
    <w:p w14:paraId="270DBB76" w14:textId="77777777" w:rsidR="00E639EC" w:rsidRPr="009822A7" w:rsidRDefault="00E639EC" w:rsidP="009B5387">
      <w:pPr>
        <w:ind w:firstLine="708"/>
        <w:jc w:val="both"/>
        <w:rPr>
          <w:sz w:val="28"/>
          <w:szCs w:val="28"/>
        </w:rPr>
      </w:pPr>
      <w:r w:rsidRPr="009822A7">
        <w:rPr>
          <w:sz w:val="28"/>
          <w:szCs w:val="28"/>
        </w:rPr>
        <w:t xml:space="preserve">- Реконструкция ВЛ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</w:t>
      </w:r>
      <w:proofErr w:type="spellStart"/>
      <w:r w:rsidRPr="009822A7">
        <w:rPr>
          <w:sz w:val="28"/>
          <w:szCs w:val="28"/>
        </w:rPr>
        <w:t>Аргунская</w:t>
      </w:r>
      <w:proofErr w:type="spellEnd"/>
      <w:r w:rsidRPr="009822A7">
        <w:rPr>
          <w:sz w:val="28"/>
          <w:szCs w:val="28"/>
        </w:rPr>
        <w:t xml:space="preserve"> ТЭЦ – Шали (Л-162) с заменой провода АС-120 на АС-150, протяженностью 12,5 км.</w:t>
      </w:r>
    </w:p>
    <w:p w14:paraId="54DD5DA1" w14:textId="77777777" w:rsidR="00E639EC" w:rsidRPr="009822A7" w:rsidRDefault="00E639EC" w:rsidP="009B5387">
      <w:pPr>
        <w:ind w:firstLine="708"/>
        <w:jc w:val="both"/>
        <w:rPr>
          <w:sz w:val="28"/>
          <w:szCs w:val="28"/>
        </w:rPr>
      </w:pPr>
      <w:r w:rsidRPr="009822A7">
        <w:rPr>
          <w:sz w:val="28"/>
          <w:szCs w:val="28"/>
        </w:rPr>
        <w:t xml:space="preserve">- Строительство ПС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</w:t>
      </w:r>
      <w:proofErr w:type="spellStart"/>
      <w:r w:rsidRPr="009822A7">
        <w:rPr>
          <w:sz w:val="28"/>
          <w:szCs w:val="28"/>
        </w:rPr>
        <w:t>Ведучи</w:t>
      </w:r>
      <w:proofErr w:type="spellEnd"/>
      <w:r w:rsidRPr="009822A7">
        <w:rPr>
          <w:sz w:val="28"/>
          <w:szCs w:val="28"/>
        </w:rPr>
        <w:t xml:space="preserve"> (2х10 МВА).</w:t>
      </w:r>
    </w:p>
    <w:p w14:paraId="4B5DD96E" w14:textId="77777777" w:rsidR="00E639EC" w:rsidRPr="009822A7" w:rsidRDefault="00E639EC" w:rsidP="009B5387">
      <w:pPr>
        <w:ind w:firstLine="708"/>
        <w:jc w:val="both"/>
        <w:rPr>
          <w:sz w:val="28"/>
          <w:szCs w:val="28"/>
        </w:rPr>
      </w:pPr>
      <w:r w:rsidRPr="009822A7">
        <w:rPr>
          <w:sz w:val="28"/>
          <w:szCs w:val="28"/>
        </w:rPr>
        <w:t xml:space="preserve">- Строительство 2-х сцепной ВЛ-110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от ПС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</w:t>
      </w:r>
      <w:proofErr w:type="spellStart"/>
      <w:r w:rsidRPr="009822A7">
        <w:rPr>
          <w:sz w:val="28"/>
          <w:szCs w:val="28"/>
        </w:rPr>
        <w:t>Цемзавод</w:t>
      </w:r>
      <w:proofErr w:type="spellEnd"/>
      <w:r w:rsidRPr="009822A7">
        <w:rPr>
          <w:sz w:val="28"/>
          <w:szCs w:val="28"/>
        </w:rPr>
        <w:t xml:space="preserve"> </w:t>
      </w:r>
      <w:r w:rsidRPr="009822A7">
        <w:rPr>
          <w:sz w:val="28"/>
          <w:szCs w:val="28"/>
        </w:rPr>
        <w:br/>
        <w:t xml:space="preserve">до ПС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</w:t>
      </w:r>
      <w:proofErr w:type="spellStart"/>
      <w:r w:rsidRPr="009822A7">
        <w:rPr>
          <w:sz w:val="28"/>
          <w:szCs w:val="28"/>
        </w:rPr>
        <w:t>Ведучи</w:t>
      </w:r>
      <w:proofErr w:type="spellEnd"/>
      <w:r w:rsidRPr="009822A7">
        <w:rPr>
          <w:sz w:val="28"/>
          <w:szCs w:val="28"/>
        </w:rPr>
        <w:t>, протяженностью 70 км (провод марки АС-120).</w:t>
      </w:r>
    </w:p>
    <w:p w14:paraId="6A6B3909" w14:textId="77777777" w:rsidR="00E639EC" w:rsidRPr="009822A7" w:rsidRDefault="00E639EC" w:rsidP="009B5387">
      <w:pPr>
        <w:ind w:firstLine="708"/>
        <w:jc w:val="both"/>
        <w:rPr>
          <w:sz w:val="28"/>
          <w:szCs w:val="28"/>
        </w:rPr>
      </w:pPr>
      <w:r w:rsidRPr="009822A7">
        <w:rPr>
          <w:sz w:val="28"/>
          <w:szCs w:val="28"/>
        </w:rPr>
        <w:t xml:space="preserve">- Реконструкция ПС 330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Грозный с заменой провода ошиновки </w:t>
      </w:r>
      <w:r w:rsidRPr="009822A7">
        <w:rPr>
          <w:sz w:val="28"/>
          <w:szCs w:val="28"/>
        </w:rPr>
        <w:br/>
        <w:t xml:space="preserve">ВЛ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Грозный – </w:t>
      </w:r>
      <w:proofErr w:type="spellStart"/>
      <w:r w:rsidRPr="009822A7">
        <w:rPr>
          <w:sz w:val="28"/>
          <w:szCs w:val="28"/>
        </w:rPr>
        <w:t>Аргунская</w:t>
      </w:r>
      <w:proofErr w:type="spellEnd"/>
      <w:r w:rsidRPr="009822A7">
        <w:rPr>
          <w:sz w:val="28"/>
          <w:szCs w:val="28"/>
        </w:rPr>
        <w:t xml:space="preserve"> ТЭЦ (Л-125) на провод не менее АС- 185, заменой ВЧЗ ВЛ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Грозный – </w:t>
      </w:r>
      <w:proofErr w:type="spellStart"/>
      <w:r w:rsidRPr="009822A7">
        <w:rPr>
          <w:sz w:val="28"/>
          <w:szCs w:val="28"/>
        </w:rPr>
        <w:t>Аргунская</w:t>
      </w:r>
      <w:proofErr w:type="spellEnd"/>
      <w:r w:rsidRPr="009822A7">
        <w:rPr>
          <w:sz w:val="28"/>
          <w:szCs w:val="28"/>
        </w:rPr>
        <w:t xml:space="preserve"> ТЭЦ (Л-125) на ВЧЗ </w:t>
      </w:r>
      <w:r w:rsidRPr="009822A7">
        <w:rPr>
          <w:sz w:val="28"/>
          <w:szCs w:val="28"/>
        </w:rPr>
        <w:br/>
        <w:t>с пропускной способностью на не менее 657 А.</w:t>
      </w:r>
    </w:p>
    <w:p w14:paraId="2E77F393" w14:textId="77777777" w:rsidR="00E639EC" w:rsidRPr="009822A7" w:rsidRDefault="00E639EC" w:rsidP="009B5387">
      <w:pPr>
        <w:ind w:firstLine="708"/>
        <w:jc w:val="both"/>
        <w:rPr>
          <w:sz w:val="28"/>
          <w:szCs w:val="28"/>
        </w:rPr>
      </w:pPr>
      <w:r w:rsidRPr="009822A7">
        <w:rPr>
          <w:sz w:val="28"/>
          <w:szCs w:val="28"/>
        </w:rPr>
        <w:t xml:space="preserve">- Реконструкция </w:t>
      </w:r>
      <w:proofErr w:type="spellStart"/>
      <w:r w:rsidRPr="009822A7">
        <w:rPr>
          <w:sz w:val="28"/>
          <w:szCs w:val="28"/>
        </w:rPr>
        <w:t>Аргунской</w:t>
      </w:r>
      <w:proofErr w:type="spellEnd"/>
      <w:r w:rsidRPr="009822A7">
        <w:rPr>
          <w:sz w:val="28"/>
          <w:szCs w:val="28"/>
        </w:rPr>
        <w:t xml:space="preserve"> ТЭЦ с заменой провода шин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</w:t>
      </w:r>
      <w:r w:rsidRPr="009822A7">
        <w:rPr>
          <w:sz w:val="28"/>
          <w:szCs w:val="28"/>
        </w:rPr>
        <w:br/>
        <w:t xml:space="preserve">на АС 185 и ошиновок ВЛ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</w:t>
      </w:r>
      <w:proofErr w:type="spellStart"/>
      <w:r w:rsidRPr="009822A7">
        <w:rPr>
          <w:sz w:val="28"/>
          <w:szCs w:val="28"/>
        </w:rPr>
        <w:t>Аргунская</w:t>
      </w:r>
      <w:proofErr w:type="spellEnd"/>
      <w:r w:rsidRPr="009822A7">
        <w:rPr>
          <w:sz w:val="28"/>
          <w:szCs w:val="28"/>
        </w:rPr>
        <w:t xml:space="preserve"> ТЭЦ – Шали (Л-162) на АС-150 и ВЛ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Грозный – </w:t>
      </w:r>
      <w:proofErr w:type="spellStart"/>
      <w:r w:rsidRPr="009822A7">
        <w:rPr>
          <w:sz w:val="28"/>
          <w:szCs w:val="28"/>
        </w:rPr>
        <w:t>Аргунская</w:t>
      </w:r>
      <w:proofErr w:type="spellEnd"/>
      <w:r w:rsidRPr="009822A7">
        <w:rPr>
          <w:sz w:val="28"/>
          <w:szCs w:val="28"/>
        </w:rPr>
        <w:t xml:space="preserve"> ТЭЦ (Л-125) на провод не менее АС-185, заменой ВЧЗ ВЛ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Грозный – </w:t>
      </w:r>
      <w:proofErr w:type="spellStart"/>
      <w:r w:rsidRPr="009822A7">
        <w:rPr>
          <w:sz w:val="28"/>
          <w:szCs w:val="28"/>
        </w:rPr>
        <w:t>Аргунская</w:t>
      </w:r>
      <w:proofErr w:type="spellEnd"/>
      <w:r w:rsidRPr="009822A7">
        <w:rPr>
          <w:sz w:val="28"/>
          <w:szCs w:val="28"/>
        </w:rPr>
        <w:t xml:space="preserve"> ТЭЦ (Л-125) на ВЧЗ </w:t>
      </w:r>
      <w:r w:rsidRPr="009822A7">
        <w:rPr>
          <w:sz w:val="28"/>
          <w:szCs w:val="28"/>
        </w:rPr>
        <w:br/>
        <w:t xml:space="preserve">с пропускной способностью не менее 657 А, заменой ТТ ВЛ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</w:t>
      </w:r>
      <w:r w:rsidRPr="009822A7">
        <w:rPr>
          <w:sz w:val="28"/>
          <w:szCs w:val="28"/>
        </w:rPr>
        <w:br/>
        <w:t xml:space="preserve">Грозный – </w:t>
      </w:r>
      <w:proofErr w:type="spellStart"/>
      <w:r w:rsidRPr="009822A7">
        <w:rPr>
          <w:sz w:val="28"/>
          <w:szCs w:val="28"/>
        </w:rPr>
        <w:t>Аргунская</w:t>
      </w:r>
      <w:proofErr w:type="spellEnd"/>
      <w:r w:rsidRPr="009822A7">
        <w:rPr>
          <w:sz w:val="28"/>
          <w:szCs w:val="28"/>
        </w:rPr>
        <w:t xml:space="preserve"> ТЭЦ (Л-125) на ТТ с пропускной способностью </w:t>
      </w:r>
      <w:r w:rsidRPr="009822A7">
        <w:rPr>
          <w:sz w:val="28"/>
          <w:szCs w:val="28"/>
        </w:rPr>
        <w:br/>
        <w:t>не менее 657 А;</w:t>
      </w:r>
    </w:p>
    <w:p w14:paraId="4AC8180E" w14:textId="77777777" w:rsidR="00E639EC" w:rsidRPr="009822A7" w:rsidRDefault="00E639EC" w:rsidP="009B5387">
      <w:pPr>
        <w:ind w:firstLine="708"/>
        <w:jc w:val="both"/>
        <w:rPr>
          <w:sz w:val="28"/>
          <w:szCs w:val="28"/>
        </w:rPr>
      </w:pPr>
      <w:r w:rsidRPr="009822A7">
        <w:rPr>
          <w:sz w:val="28"/>
          <w:szCs w:val="28"/>
        </w:rPr>
        <w:t xml:space="preserve">- Реконструкция ПС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</w:t>
      </w:r>
      <w:proofErr w:type="spellStart"/>
      <w:r w:rsidRPr="009822A7">
        <w:rPr>
          <w:sz w:val="28"/>
          <w:szCs w:val="28"/>
        </w:rPr>
        <w:t>Цемзавод</w:t>
      </w:r>
      <w:proofErr w:type="spellEnd"/>
      <w:r w:rsidRPr="009822A7">
        <w:rPr>
          <w:sz w:val="28"/>
          <w:szCs w:val="28"/>
        </w:rPr>
        <w:t xml:space="preserve"> с заменой провода ошиновки </w:t>
      </w:r>
      <w:r w:rsidRPr="009822A7">
        <w:rPr>
          <w:sz w:val="28"/>
          <w:szCs w:val="28"/>
        </w:rPr>
        <w:br/>
        <w:t xml:space="preserve">ВЛ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Грозный – </w:t>
      </w:r>
      <w:proofErr w:type="spellStart"/>
      <w:r w:rsidRPr="009822A7">
        <w:rPr>
          <w:sz w:val="28"/>
          <w:szCs w:val="28"/>
        </w:rPr>
        <w:t>Цемзавод</w:t>
      </w:r>
      <w:proofErr w:type="spellEnd"/>
      <w:r w:rsidRPr="009822A7">
        <w:rPr>
          <w:sz w:val="28"/>
          <w:szCs w:val="28"/>
        </w:rPr>
        <w:t xml:space="preserve"> (Л-161) на АС-185, с заменой ТТ ВЛ 110 </w:t>
      </w:r>
      <w:proofErr w:type="spellStart"/>
      <w:r w:rsidRPr="009822A7">
        <w:rPr>
          <w:sz w:val="28"/>
          <w:szCs w:val="28"/>
        </w:rPr>
        <w:t>кВ</w:t>
      </w:r>
      <w:proofErr w:type="spellEnd"/>
      <w:r w:rsidRPr="009822A7">
        <w:rPr>
          <w:sz w:val="28"/>
          <w:szCs w:val="28"/>
        </w:rPr>
        <w:t xml:space="preserve"> Грозный – </w:t>
      </w:r>
      <w:proofErr w:type="spellStart"/>
      <w:r w:rsidRPr="009822A7">
        <w:rPr>
          <w:sz w:val="28"/>
          <w:szCs w:val="28"/>
        </w:rPr>
        <w:t>Цемзавод</w:t>
      </w:r>
      <w:proofErr w:type="spellEnd"/>
      <w:r w:rsidRPr="009822A7">
        <w:rPr>
          <w:sz w:val="28"/>
          <w:szCs w:val="28"/>
        </w:rPr>
        <w:t xml:space="preserve"> (Л-161) на ТТ с пропускной способностью не менее </w:t>
      </w:r>
      <w:r w:rsidRPr="009822A7">
        <w:rPr>
          <w:sz w:val="28"/>
          <w:szCs w:val="28"/>
        </w:rPr>
        <w:br/>
        <w:t>657 А.</w:t>
      </w:r>
    </w:p>
    <w:p w14:paraId="794FC020" w14:textId="77777777" w:rsidR="00E639EC" w:rsidRPr="009822A7" w:rsidRDefault="00E639EC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rFonts w:eastAsiaTheme="minorHAnsi"/>
          <w:sz w:val="28"/>
          <w:szCs w:val="28"/>
        </w:rPr>
        <w:t xml:space="preserve">Характеристики электрической схемы и ПС 110 </w:t>
      </w:r>
      <w:proofErr w:type="spellStart"/>
      <w:r w:rsidRPr="009822A7">
        <w:rPr>
          <w:rFonts w:eastAsiaTheme="minorHAnsi"/>
          <w:sz w:val="28"/>
          <w:szCs w:val="28"/>
        </w:rPr>
        <w:t>кВ</w:t>
      </w:r>
      <w:proofErr w:type="spellEnd"/>
      <w:r w:rsidRPr="009822A7">
        <w:rPr>
          <w:rFonts w:eastAsiaTheme="minorHAnsi"/>
          <w:sz w:val="28"/>
          <w:szCs w:val="28"/>
        </w:rPr>
        <w:t xml:space="preserve"> 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>, а также стоимость обозначенных работ будут определены проектно-сметной документацией.</w:t>
      </w:r>
    </w:p>
    <w:p w14:paraId="038A932D" w14:textId="77777777" w:rsidR="00E639EC" w:rsidRPr="009822A7" w:rsidRDefault="00E639EC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rFonts w:eastAsiaTheme="minorHAnsi"/>
          <w:sz w:val="28"/>
          <w:szCs w:val="28"/>
        </w:rPr>
        <w:t>Указанные мероприятия включены в Схему и программу развития электроэнергетики Чеченской Республики на период до 2022-2026 гг., утвержденную распоряжением Главы Чеченской Республики от 30.04.2021</w:t>
      </w:r>
      <w:r w:rsidRPr="009822A7">
        <w:rPr>
          <w:rFonts w:eastAsiaTheme="minorHAnsi"/>
          <w:sz w:val="28"/>
          <w:szCs w:val="28"/>
        </w:rPr>
        <w:br/>
        <w:t>№ 76-рг.</w:t>
      </w:r>
    </w:p>
    <w:p w14:paraId="763CC916" w14:textId="77777777" w:rsidR="00E639EC" w:rsidRDefault="00E639EC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822A7">
        <w:rPr>
          <w:rFonts w:eastAsiaTheme="minorHAnsi"/>
          <w:sz w:val="28"/>
          <w:szCs w:val="28"/>
        </w:rPr>
        <w:t>Таким образом, строительство внешней электроэнергетической инфраструктуры ОЭЗ ТРТ «</w:t>
      </w:r>
      <w:proofErr w:type="spellStart"/>
      <w:r w:rsidRPr="009822A7">
        <w:rPr>
          <w:rFonts w:eastAsiaTheme="minorHAnsi"/>
          <w:sz w:val="28"/>
          <w:szCs w:val="28"/>
        </w:rPr>
        <w:t>Ведучи</w:t>
      </w:r>
      <w:proofErr w:type="spellEnd"/>
      <w:r w:rsidRPr="009822A7">
        <w:rPr>
          <w:rFonts w:eastAsiaTheme="minorHAnsi"/>
          <w:sz w:val="28"/>
          <w:szCs w:val="28"/>
        </w:rPr>
        <w:t xml:space="preserve">» запланировано за счет инвестиционных </w:t>
      </w:r>
      <w:r w:rsidRPr="009822A7">
        <w:rPr>
          <w:rFonts w:eastAsiaTheme="minorHAnsi"/>
          <w:sz w:val="28"/>
          <w:szCs w:val="28"/>
        </w:rPr>
        <w:lastRenderedPageBreak/>
        <w:t>возможностей ПАО «</w:t>
      </w:r>
      <w:proofErr w:type="spellStart"/>
      <w:r w:rsidRPr="009822A7">
        <w:rPr>
          <w:rFonts w:eastAsiaTheme="minorHAnsi"/>
          <w:sz w:val="28"/>
          <w:szCs w:val="28"/>
        </w:rPr>
        <w:t>Россети</w:t>
      </w:r>
      <w:proofErr w:type="spellEnd"/>
      <w:r w:rsidRPr="009822A7">
        <w:rPr>
          <w:rFonts w:eastAsiaTheme="minorHAnsi"/>
          <w:sz w:val="28"/>
          <w:szCs w:val="28"/>
        </w:rPr>
        <w:t xml:space="preserve">» с плановым сроком </w:t>
      </w:r>
      <w:r w:rsidRPr="00FF7A2C">
        <w:rPr>
          <w:rFonts w:eastAsiaTheme="minorHAnsi"/>
          <w:sz w:val="28"/>
          <w:szCs w:val="28"/>
        </w:rPr>
        <w:t>реализации в 2022 году,</w:t>
      </w:r>
      <w:r w:rsidRPr="009822A7">
        <w:rPr>
          <w:rFonts w:eastAsiaTheme="minorHAnsi"/>
          <w:sz w:val="28"/>
          <w:szCs w:val="28"/>
        </w:rPr>
        <w:t xml:space="preserve"> без включения в Государственную программу Российской </w:t>
      </w:r>
      <w:r w:rsidR="00E47EE4" w:rsidRPr="009822A7">
        <w:rPr>
          <w:rFonts w:eastAsiaTheme="minorHAnsi"/>
          <w:sz w:val="28"/>
          <w:szCs w:val="28"/>
        </w:rPr>
        <w:t>Федерации</w:t>
      </w:r>
      <w:r w:rsidRPr="009822A7">
        <w:rPr>
          <w:rFonts w:eastAsiaTheme="minorHAnsi"/>
          <w:sz w:val="28"/>
          <w:szCs w:val="28"/>
        </w:rPr>
        <w:t xml:space="preserve"> «Развитие </w:t>
      </w:r>
      <w:proofErr w:type="gramStart"/>
      <w:r w:rsidRPr="009822A7">
        <w:rPr>
          <w:rFonts w:eastAsiaTheme="minorHAnsi"/>
          <w:sz w:val="28"/>
          <w:szCs w:val="28"/>
        </w:rPr>
        <w:t>Северо-Кавказского</w:t>
      </w:r>
      <w:proofErr w:type="gramEnd"/>
      <w:r w:rsidRPr="009822A7">
        <w:rPr>
          <w:rFonts w:eastAsiaTheme="minorHAnsi"/>
          <w:sz w:val="28"/>
          <w:szCs w:val="28"/>
        </w:rPr>
        <w:t xml:space="preserve"> Федерального округа».</w:t>
      </w:r>
    </w:p>
    <w:p w14:paraId="14FB437C" w14:textId="6F894AD1" w:rsidR="00392604" w:rsidRPr="008E4078" w:rsidRDefault="00392604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8E4078">
        <w:rPr>
          <w:rFonts w:eastAsiaTheme="minorHAnsi"/>
          <w:sz w:val="28"/>
          <w:szCs w:val="28"/>
        </w:rPr>
        <w:t>В целях определения объема финансирования мероприятий ПАО «</w:t>
      </w:r>
      <w:proofErr w:type="spellStart"/>
      <w:r w:rsidRPr="008E4078">
        <w:rPr>
          <w:rFonts w:eastAsiaTheme="minorHAnsi"/>
          <w:sz w:val="28"/>
          <w:szCs w:val="28"/>
        </w:rPr>
        <w:t>Россети</w:t>
      </w:r>
      <w:proofErr w:type="spellEnd"/>
      <w:r w:rsidRPr="008E4078">
        <w:rPr>
          <w:rFonts w:eastAsiaTheme="minorHAnsi"/>
          <w:sz w:val="28"/>
          <w:szCs w:val="28"/>
        </w:rPr>
        <w:t>» - АО «</w:t>
      </w:r>
      <w:proofErr w:type="spellStart"/>
      <w:r w:rsidRPr="008E4078">
        <w:rPr>
          <w:rFonts w:eastAsiaTheme="minorHAnsi"/>
          <w:sz w:val="28"/>
          <w:szCs w:val="28"/>
        </w:rPr>
        <w:t>Чеченэнерго</w:t>
      </w:r>
      <w:proofErr w:type="spellEnd"/>
      <w:r w:rsidRPr="008E4078">
        <w:rPr>
          <w:rFonts w:eastAsiaTheme="minorHAnsi"/>
          <w:sz w:val="28"/>
          <w:szCs w:val="28"/>
        </w:rPr>
        <w:t xml:space="preserve">» была подана заявка в Государственный комитет цен и тарифов Чеченской Республики для определения платы </w:t>
      </w:r>
      <w:r w:rsidRPr="008E4078">
        <w:rPr>
          <w:rFonts w:eastAsiaTheme="minorHAnsi"/>
          <w:sz w:val="28"/>
          <w:szCs w:val="28"/>
        </w:rPr>
        <w:br/>
        <w:t>за технологическое присоединение. По итогам рассмотрения материалов Государственный комитет цен и тарифов Чеченской Республики решением Правления от 08.10.2021 № 25-э установ</w:t>
      </w:r>
      <w:r w:rsidR="008E4078" w:rsidRPr="008E4078">
        <w:rPr>
          <w:rFonts w:eastAsiaTheme="minorHAnsi"/>
          <w:sz w:val="28"/>
          <w:szCs w:val="28"/>
        </w:rPr>
        <w:t>ил</w:t>
      </w:r>
      <w:r w:rsidRPr="008E4078">
        <w:rPr>
          <w:rFonts w:eastAsiaTheme="minorHAnsi"/>
          <w:sz w:val="28"/>
          <w:szCs w:val="28"/>
        </w:rPr>
        <w:t xml:space="preserve"> размер платы за технологическое присоединение </w:t>
      </w:r>
      <w:proofErr w:type="spellStart"/>
      <w:r w:rsidRPr="008E4078">
        <w:rPr>
          <w:rFonts w:eastAsiaTheme="minorHAnsi"/>
          <w:sz w:val="28"/>
          <w:szCs w:val="28"/>
        </w:rPr>
        <w:t>энергопринимающих</w:t>
      </w:r>
      <w:proofErr w:type="spellEnd"/>
      <w:r w:rsidRPr="008E4078">
        <w:rPr>
          <w:rFonts w:eastAsiaTheme="minorHAnsi"/>
          <w:sz w:val="28"/>
          <w:szCs w:val="28"/>
        </w:rPr>
        <w:t xml:space="preserve"> устройств ВТРК «</w:t>
      </w:r>
      <w:proofErr w:type="spellStart"/>
      <w:r w:rsidRPr="008E4078">
        <w:rPr>
          <w:rFonts w:eastAsiaTheme="minorHAnsi"/>
          <w:sz w:val="28"/>
          <w:szCs w:val="28"/>
        </w:rPr>
        <w:t>Ведучи</w:t>
      </w:r>
      <w:proofErr w:type="spellEnd"/>
      <w:r w:rsidRPr="008E4078">
        <w:rPr>
          <w:rFonts w:eastAsiaTheme="minorHAnsi"/>
          <w:sz w:val="28"/>
          <w:szCs w:val="28"/>
        </w:rPr>
        <w:t xml:space="preserve">» </w:t>
      </w:r>
      <w:r w:rsidRPr="008E4078">
        <w:rPr>
          <w:rFonts w:eastAsiaTheme="minorHAnsi"/>
          <w:sz w:val="28"/>
          <w:szCs w:val="28"/>
        </w:rPr>
        <w:br/>
        <w:t xml:space="preserve">к электрическим сетям в сумме 2 068,82 млн рублей (с </w:t>
      </w:r>
      <w:r w:rsidR="008E4078" w:rsidRPr="008E4078">
        <w:rPr>
          <w:rFonts w:eastAsiaTheme="minorHAnsi"/>
          <w:sz w:val="28"/>
          <w:szCs w:val="28"/>
        </w:rPr>
        <w:t xml:space="preserve">учетом </w:t>
      </w:r>
      <w:r w:rsidRPr="008E4078">
        <w:rPr>
          <w:rFonts w:eastAsiaTheme="minorHAnsi"/>
          <w:sz w:val="28"/>
          <w:szCs w:val="28"/>
        </w:rPr>
        <w:t xml:space="preserve">НДС – 344,80 млн. рублей). </w:t>
      </w:r>
    </w:p>
    <w:p w14:paraId="0658B482" w14:textId="2B0AC788" w:rsidR="00392604" w:rsidRDefault="00392604" w:rsidP="009B5387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8E4078">
        <w:rPr>
          <w:rFonts w:eastAsiaTheme="minorHAnsi"/>
          <w:sz w:val="28"/>
          <w:szCs w:val="28"/>
        </w:rPr>
        <w:t xml:space="preserve">После заключения договора </w:t>
      </w:r>
      <w:r w:rsidR="008E4078" w:rsidRPr="008E4078">
        <w:rPr>
          <w:rFonts w:eastAsiaTheme="minorHAnsi"/>
          <w:sz w:val="28"/>
          <w:szCs w:val="28"/>
        </w:rPr>
        <w:t xml:space="preserve">между АО «КАВКАЗ.РФ» </w:t>
      </w:r>
      <w:r w:rsidR="00FB489C">
        <w:rPr>
          <w:rFonts w:eastAsiaTheme="minorHAnsi"/>
          <w:sz w:val="28"/>
          <w:szCs w:val="28"/>
        </w:rPr>
        <w:br/>
      </w:r>
      <w:r w:rsidR="008E4078" w:rsidRPr="008E4078">
        <w:rPr>
          <w:rFonts w:eastAsiaTheme="minorHAnsi"/>
          <w:sz w:val="28"/>
          <w:szCs w:val="28"/>
        </w:rPr>
        <w:t>и АО «</w:t>
      </w:r>
      <w:proofErr w:type="spellStart"/>
      <w:r w:rsidR="008E4078" w:rsidRPr="008E4078">
        <w:rPr>
          <w:rFonts w:eastAsiaTheme="minorHAnsi"/>
          <w:sz w:val="28"/>
          <w:szCs w:val="28"/>
        </w:rPr>
        <w:t>Чеченэнерго</w:t>
      </w:r>
      <w:proofErr w:type="spellEnd"/>
      <w:r w:rsidR="008E4078" w:rsidRPr="008E4078">
        <w:rPr>
          <w:rFonts w:eastAsiaTheme="minorHAnsi"/>
          <w:sz w:val="28"/>
          <w:szCs w:val="28"/>
        </w:rPr>
        <w:t xml:space="preserve">» </w:t>
      </w:r>
      <w:r w:rsidRPr="008E4078">
        <w:rPr>
          <w:rFonts w:eastAsiaTheme="minorHAnsi"/>
          <w:sz w:val="28"/>
          <w:szCs w:val="28"/>
        </w:rPr>
        <w:t xml:space="preserve">о технологическом присоединении </w:t>
      </w:r>
      <w:proofErr w:type="spellStart"/>
      <w:r w:rsidRPr="008E4078">
        <w:rPr>
          <w:rFonts w:eastAsiaTheme="minorHAnsi"/>
          <w:sz w:val="28"/>
          <w:szCs w:val="28"/>
        </w:rPr>
        <w:t>энергопринимающих</w:t>
      </w:r>
      <w:proofErr w:type="spellEnd"/>
      <w:r w:rsidRPr="008E4078">
        <w:rPr>
          <w:rFonts w:eastAsiaTheme="minorHAnsi"/>
          <w:sz w:val="28"/>
          <w:szCs w:val="28"/>
        </w:rPr>
        <w:t xml:space="preserve"> устройств ВТРК «</w:t>
      </w:r>
      <w:proofErr w:type="spellStart"/>
      <w:r w:rsidRPr="008E4078">
        <w:rPr>
          <w:rFonts w:eastAsiaTheme="minorHAnsi"/>
          <w:sz w:val="28"/>
          <w:szCs w:val="28"/>
        </w:rPr>
        <w:t>Ведучи</w:t>
      </w:r>
      <w:proofErr w:type="spellEnd"/>
      <w:r w:rsidRPr="008E4078">
        <w:rPr>
          <w:rFonts w:eastAsiaTheme="minorHAnsi"/>
          <w:sz w:val="28"/>
          <w:szCs w:val="28"/>
        </w:rPr>
        <w:t>» должна быть разработана проектно-сметная документация.</w:t>
      </w:r>
    </w:p>
    <w:p w14:paraId="7B80D544" w14:textId="3A1C3198" w:rsidR="00FB489C" w:rsidRPr="00745C66" w:rsidRDefault="00FB489C" w:rsidP="00FB489C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FB489C">
        <w:rPr>
          <w:rFonts w:eastAsiaTheme="minorHAnsi"/>
          <w:sz w:val="28"/>
          <w:szCs w:val="28"/>
        </w:rPr>
        <w:t xml:space="preserve">Вместе с тем согласно письму заместителя Министра экономического развития Российской Федерации Назарова С.М. от 13.01.2022 № 482-СН/Д37и </w:t>
      </w:r>
      <w:r w:rsidRPr="00FB489C">
        <w:rPr>
          <w:rFonts w:eastAsiaTheme="minorHAnsi"/>
          <w:sz w:val="28"/>
          <w:szCs w:val="28"/>
        </w:rPr>
        <w:br/>
        <w:t xml:space="preserve">в части технологического присоединения </w:t>
      </w:r>
      <w:proofErr w:type="spellStart"/>
      <w:r w:rsidRPr="00FB489C">
        <w:rPr>
          <w:rFonts w:eastAsiaTheme="minorHAnsi"/>
          <w:sz w:val="28"/>
          <w:szCs w:val="28"/>
        </w:rPr>
        <w:t>энергопринимающих</w:t>
      </w:r>
      <w:proofErr w:type="spellEnd"/>
      <w:r w:rsidRPr="00FB489C">
        <w:rPr>
          <w:rFonts w:eastAsiaTheme="minorHAnsi"/>
          <w:sz w:val="28"/>
          <w:szCs w:val="28"/>
        </w:rPr>
        <w:t xml:space="preserve"> устройств ВТРК «</w:t>
      </w:r>
      <w:proofErr w:type="spellStart"/>
      <w:r w:rsidRPr="00FB489C">
        <w:rPr>
          <w:rFonts w:eastAsiaTheme="minorHAnsi"/>
          <w:sz w:val="28"/>
          <w:szCs w:val="28"/>
        </w:rPr>
        <w:t>Ведучи</w:t>
      </w:r>
      <w:proofErr w:type="spellEnd"/>
      <w:r w:rsidRPr="00FB489C">
        <w:rPr>
          <w:rFonts w:eastAsiaTheme="minorHAnsi"/>
          <w:sz w:val="28"/>
          <w:szCs w:val="28"/>
        </w:rPr>
        <w:t xml:space="preserve">» в соответствии с поручением Правительства Российской Федерации </w:t>
      </w:r>
      <w:r w:rsidR="00940F11">
        <w:rPr>
          <w:rFonts w:eastAsiaTheme="minorHAnsi"/>
          <w:sz w:val="28"/>
          <w:szCs w:val="28"/>
        </w:rPr>
        <w:br/>
      </w:r>
      <w:r w:rsidRPr="00FB489C">
        <w:rPr>
          <w:rFonts w:eastAsiaTheme="minorHAnsi"/>
          <w:sz w:val="28"/>
          <w:szCs w:val="28"/>
        </w:rPr>
        <w:t>от 08.10.2021 № АН-П47-14138 обеспечено перераспределение бюджетных ассигнований на указанные цели в объеме 2,894 млрд рублей между мероприятиями государственной программы Российской Федерации «Развитие Северо-Кавказского Федерального округа» (начиная с 2022 года).</w:t>
      </w:r>
    </w:p>
    <w:p w14:paraId="14118525" w14:textId="77777777" w:rsidR="00734A09" w:rsidRDefault="00734A09" w:rsidP="009B53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 сети газоснабжения: </w:t>
      </w:r>
    </w:p>
    <w:p w14:paraId="7F2D8C78" w14:textId="77777777" w:rsidR="003F6605" w:rsidRDefault="003F6605" w:rsidP="009B53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Стоимость объекта «Межпоселковый газопровод высокого давления Борзой – </w:t>
      </w:r>
      <w:proofErr w:type="spellStart"/>
      <w:r>
        <w:rPr>
          <w:sz w:val="28"/>
          <w:szCs w:val="28"/>
        </w:rPr>
        <w:t>Ведучи</w:t>
      </w:r>
      <w:proofErr w:type="spellEnd"/>
      <w:r>
        <w:rPr>
          <w:sz w:val="28"/>
          <w:szCs w:val="28"/>
        </w:rPr>
        <w:t xml:space="preserve">» составляет 285,12 млн рублей, начало проведения работ </w:t>
      </w:r>
      <w:r>
        <w:rPr>
          <w:sz w:val="28"/>
          <w:szCs w:val="28"/>
        </w:rPr>
        <w:br/>
        <w:t xml:space="preserve"> 2021 год, конец – 2023 год. </w:t>
      </w:r>
    </w:p>
    <w:p w14:paraId="1172C1FF" w14:textId="2ACDF426" w:rsidR="003F6605" w:rsidRDefault="003F6605" w:rsidP="009B53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Стоимость объекта «Газопровод низкого давления село </w:t>
      </w:r>
      <w:proofErr w:type="spellStart"/>
      <w:r>
        <w:rPr>
          <w:sz w:val="28"/>
          <w:szCs w:val="28"/>
        </w:rPr>
        <w:t>Ведучи</w:t>
      </w:r>
      <w:proofErr w:type="spellEnd"/>
      <w:r>
        <w:rPr>
          <w:sz w:val="28"/>
          <w:szCs w:val="28"/>
        </w:rPr>
        <w:t xml:space="preserve"> – ВТРК «</w:t>
      </w:r>
      <w:proofErr w:type="spellStart"/>
      <w:r>
        <w:rPr>
          <w:sz w:val="28"/>
          <w:szCs w:val="28"/>
        </w:rPr>
        <w:t>Ведучи</w:t>
      </w:r>
      <w:proofErr w:type="spellEnd"/>
      <w:r>
        <w:rPr>
          <w:sz w:val="28"/>
          <w:szCs w:val="28"/>
        </w:rPr>
        <w:t xml:space="preserve">» составляет 90,00 млн рублей, начало проведения работ 2 квартал </w:t>
      </w:r>
      <w:r w:rsidR="00940F11">
        <w:rPr>
          <w:sz w:val="28"/>
          <w:szCs w:val="28"/>
        </w:rPr>
        <w:br/>
      </w:r>
      <w:r>
        <w:rPr>
          <w:sz w:val="28"/>
          <w:szCs w:val="28"/>
        </w:rPr>
        <w:t>2022 года, конец – 3 квартал 2023 года.</w:t>
      </w:r>
    </w:p>
    <w:p w14:paraId="7A890469" w14:textId="77777777" w:rsidR="003F6605" w:rsidRDefault="003F6605" w:rsidP="009B538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Правительством Чеченской Республики с ПАО «Газпром» проведена работа по включению межпоселкового газопровода высокого давления «Борзой-</w:t>
      </w:r>
      <w:proofErr w:type="spellStart"/>
      <w:r>
        <w:rPr>
          <w:rFonts w:eastAsiaTheme="minorEastAsia"/>
          <w:sz w:val="28"/>
          <w:szCs w:val="28"/>
        </w:rPr>
        <w:t>Ведучи</w:t>
      </w:r>
      <w:proofErr w:type="spellEnd"/>
      <w:r>
        <w:rPr>
          <w:rFonts w:eastAsiaTheme="minorEastAsia"/>
          <w:sz w:val="28"/>
          <w:szCs w:val="28"/>
        </w:rPr>
        <w:t>» в</w:t>
      </w:r>
      <w:r>
        <w:rPr>
          <w:bCs/>
          <w:sz w:val="28"/>
          <w:szCs w:val="28"/>
        </w:rPr>
        <w:t xml:space="preserve"> План-график синхронизации выполнения программ газификации регионов Российской Федерации, утвержденный Главой Чеченской Республики Кадыровым Р.А. и Председателем правления – заместителя председателя совета директоров ПАО «Газпром» Миллером А.Б. </w:t>
      </w:r>
    </w:p>
    <w:p w14:paraId="757B39DC" w14:textId="6C9DCFF0" w:rsidR="003F6605" w:rsidRDefault="003F6605" w:rsidP="009B538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Планом-графиком синхронизации выполнения программ газификации регионов Российской Федерации на 2020 – 2021 годы разработ</w:t>
      </w:r>
      <w:r w:rsidR="00480148">
        <w:rPr>
          <w:bCs/>
          <w:sz w:val="28"/>
          <w:szCs w:val="28"/>
        </w:rPr>
        <w:t>ана</w:t>
      </w:r>
      <w:r>
        <w:rPr>
          <w:bCs/>
          <w:sz w:val="28"/>
          <w:szCs w:val="28"/>
        </w:rPr>
        <w:t xml:space="preserve"> проектно-сметн</w:t>
      </w:r>
      <w:r w:rsidR="00480148">
        <w:rPr>
          <w:bCs/>
          <w:sz w:val="28"/>
          <w:szCs w:val="28"/>
        </w:rPr>
        <w:t>ая и рабочая</w:t>
      </w:r>
      <w:r>
        <w:rPr>
          <w:bCs/>
          <w:sz w:val="28"/>
          <w:szCs w:val="28"/>
        </w:rPr>
        <w:t xml:space="preserve"> </w:t>
      </w:r>
      <w:r w:rsidRPr="006B41A0">
        <w:rPr>
          <w:rFonts w:eastAsiaTheme="minorEastAsia"/>
          <w:sz w:val="28"/>
          <w:szCs w:val="28"/>
        </w:rPr>
        <w:t>документаци</w:t>
      </w:r>
      <w:r w:rsidR="009A4B8C" w:rsidRPr="006B41A0">
        <w:rPr>
          <w:rFonts w:eastAsiaTheme="minorEastAsia"/>
          <w:sz w:val="28"/>
          <w:szCs w:val="28"/>
        </w:rPr>
        <w:t>я</w:t>
      </w:r>
      <w:r w:rsidRPr="006B41A0">
        <w:rPr>
          <w:rFonts w:eastAsiaTheme="minorEastAsia"/>
          <w:sz w:val="28"/>
          <w:szCs w:val="28"/>
        </w:rPr>
        <w:t xml:space="preserve"> строительства </w:t>
      </w:r>
      <w:r>
        <w:rPr>
          <w:rFonts w:eastAsiaTheme="minorEastAsia"/>
          <w:sz w:val="28"/>
          <w:szCs w:val="28"/>
        </w:rPr>
        <w:t>газопровода высокого давления «Борзой-</w:t>
      </w:r>
      <w:proofErr w:type="spellStart"/>
      <w:r>
        <w:rPr>
          <w:rFonts w:eastAsiaTheme="minorEastAsia"/>
          <w:sz w:val="28"/>
          <w:szCs w:val="28"/>
        </w:rPr>
        <w:t>Ведучи</w:t>
      </w:r>
      <w:proofErr w:type="spellEnd"/>
      <w:r>
        <w:rPr>
          <w:rFonts w:eastAsiaTheme="minorEastAsia"/>
          <w:sz w:val="28"/>
          <w:szCs w:val="28"/>
        </w:rPr>
        <w:t>»</w:t>
      </w:r>
      <w:r w:rsidR="006B41A0" w:rsidRPr="006B41A0">
        <w:rPr>
          <w:rFonts w:eastAsiaTheme="minorEastAsia"/>
          <w:sz w:val="28"/>
          <w:szCs w:val="28"/>
        </w:rPr>
        <w:t xml:space="preserve">, а также </w:t>
      </w:r>
      <w:r w:rsidR="00F8613C" w:rsidRPr="00F8613C">
        <w:rPr>
          <w:rFonts w:eastAsiaTheme="minorEastAsia"/>
          <w:sz w:val="28"/>
          <w:szCs w:val="28"/>
        </w:rPr>
        <w:t>получен</w:t>
      </w:r>
      <w:r w:rsidR="006B41A0">
        <w:rPr>
          <w:rFonts w:eastAsiaTheme="minorEastAsia"/>
          <w:sz w:val="28"/>
          <w:szCs w:val="28"/>
        </w:rPr>
        <w:t>о</w:t>
      </w:r>
      <w:r w:rsidR="00F8613C" w:rsidRPr="00F8613C">
        <w:rPr>
          <w:rFonts w:eastAsiaTheme="minorEastAsia"/>
          <w:sz w:val="28"/>
          <w:szCs w:val="28"/>
        </w:rPr>
        <w:t xml:space="preserve"> положительное заключение государственной экспертизы</w:t>
      </w:r>
      <w:r w:rsidR="006B41A0">
        <w:rPr>
          <w:rFonts w:eastAsiaTheme="minorEastAsia"/>
          <w:sz w:val="28"/>
          <w:szCs w:val="28"/>
        </w:rPr>
        <w:t>.</w:t>
      </w:r>
      <w:r w:rsidR="00886920">
        <w:rPr>
          <w:bCs/>
          <w:sz w:val="28"/>
          <w:szCs w:val="28"/>
        </w:rPr>
        <w:t xml:space="preserve"> В настоящее время ведутся строительно-монтажные работы</w:t>
      </w:r>
      <w:r w:rsidR="004E2D59">
        <w:rPr>
          <w:bCs/>
          <w:sz w:val="28"/>
          <w:szCs w:val="28"/>
        </w:rPr>
        <w:t xml:space="preserve"> с</w:t>
      </w:r>
      <w:r w:rsidR="00886920">
        <w:rPr>
          <w:bCs/>
          <w:sz w:val="28"/>
          <w:szCs w:val="28"/>
        </w:rPr>
        <w:t xml:space="preserve"> планируемы</w:t>
      </w:r>
      <w:r w:rsidR="004E2D59">
        <w:rPr>
          <w:bCs/>
          <w:sz w:val="28"/>
          <w:szCs w:val="28"/>
        </w:rPr>
        <w:t>м</w:t>
      </w:r>
      <w:r w:rsidR="00886920">
        <w:rPr>
          <w:bCs/>
          <w:sz w:val="28"/>
          <w:szCs w:val="28"/>
        </w:rPr>
        <w:t xml:space="preserve"> срок</w:t>
      </w:r>
      <w:r w:rsidR="004E2D59">
        <w:rPr>
          <w:bCs/>
          <w:sz w:val="28"/>
          <w:szCs w:val="28"/>
        </w:rPr>
        <w:t>ом</w:t>
      </w:r>
      <w:r w:rsidR="00886920">
        <w:rPr>
          <w:bCs/>
          <w:sz w:val="28"/>
          <w:szCs w:val="28"/>
        </w:rPr>
        <w:t xml:space="preserve"> завершения </w:t>
      </w:r>
      <w:r w:rsidR="005874D2">
        <w:rPr>
          <w:bCs/>
          <w:sz w:val="28"/>
          <w:szCs w:val="28"/>
        </w:rPr>
        <w:br/>
      </w:r>
      <w:r w:rsidR="004E2D59">
        <w:rPr>
          <w:bCs/>
          <w:sz w:val="28"/>
          <w:szCs w:val="28"/>
        </w:rPr>
        <w:t xml:space="preserve">к </w:t>
      </w:r>
      <w:r w:rsidR="00C276B8">
        <w:rPr>
          <w:bCs/>
          <w:sz w:val="28"/>
          <w:szCs w:val="28"/>
        </w:rPr>
        <w:t>кон</w:t>
      </w:r>
      <w:r w:rsidR="004E2D59">
        <w:rPr>
          <w:bCs/>
          <w:sz w:val="28"/>
          <w:szCs w:val="28"/>
        </w:rPr>
        <w:t>цу</w:t>
      </w:r>
      <w:r w:rsidR="00C276B8">
        <w:rPr>
          <w:bCs/>
          <w:sz w:val="28"/>
          <w:szCs w:val="28"/>
        </w:rPr>
        <w:t xml:space="preserve"> 2022 года</w:t>
      </w:r>
      <w:r>
        <w:rPr>
          <w:bCs/>
          <w:sz w:val="28"/>
          <w:szCs w:val="28"/>
        </w:rPr>
        <w:t>.</w:t>
      </w:r>
    </w:p>
    <w:p w14:paraId="0346EB16" w14:textId="77777777" w:rsidR="008A0746" w:rsidRDefault="008A0746" w:rsidP="009B538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14:paraId="0A9A7FB0" w14:textId="7D2804A3" w:rsidR="003F6605" w:rsidRDefault="003F6605" w:rsidP="009B538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bookmarkStart w:id="3" w:name="_GoBack"/>
      <w:bookmarkEnd w:id="3"/>
      <w:r>
        <w:rPr>
          <w:bCs/>
          <w:sz w:val="28"/>
          <w:szCs w:val="28"/>
        </w:rPr>
        <w:lastRenderedPageBreak/>
        <w:t xml:space="preserve">Вместе с тем стоит отметить, что строительство газопровода низкого давления «село </w:t>
      </w:r>
      <w:proofErr w:type="spellStart"/>
      <w:r>
        <w:rPr>
          <w:bCs/>
          <w:sz w:val="28"/>
          <w:szCs w:val="28"/>
        </w:rPr>
        <w:t>Ведучи</w:t>
      </w:r>
      <w:proofErr w:type="spellEnd"/>
      <w:r>
        <w:rPr>
          <w:bCs/>
          <w:sz w:val="28"/>
          <w:szCs w:val="28"/>
        </w:rPr>
        <w:t xml:space="preserve"> – ВТРК «</w:t>
      </w:r>
      <w:proofErr w:type="spellStart"/>
      <w:r>
        <w:rPr>
          <w:bCs/>
          <w:sz w:val="28"/>
          <w:szCs w:val="28"/>
        </w:rPr>
        <w:t>Ведучи</w:t>
      </w:r>
      <w:proofErr w:type="spellEnd"/>
      <w:r>
        <w:rPr>
          <w:bCs/>
          <w:sz w:val="28"/>
          <w:szCs w:val="28"/>
        </w:rPr>
        <w:t>» должно входить в зону ответственности АО «</w:t>
      </w:r>
      <w:r w:rsidR="00CF2973">
        <w:rPr>
          <w:bCs/>
          <w:sz w:val="28"/>
          <w:szCs w:val="28"/>
        </w:rPr>
        <w:t>КАВКАЗ.РФ</w:t>
      </w:r>
      <w:r>
        <w:rPr>
          <w:bCs/>
          <w:sz w:val="28"/>
          <w:szCs w:val="28"/>
        </w:rPr>
        <w:t>» как управляющей компании ОЭЗ ТРТ «</w:t>
      </w:r>
      <w:proofErr w:type="spellStart"/>
      <w:r>
        <w:rPr>
          <w:bCs/>
          <w:sz w:val="28"/>
          <w:szCs w:val="28"/>
        </w:rPr>
        <w:t>Ведучи</w:t>
      </w:r>
      <w:proofErr w:type="spellEnd"/>
      <w:r>
        <w:rPr>
          <w:bCs/>
          <w:sz w:val="28"/>
          <w:szCs w:val="28"/>
        </w:rPr>
        <w:t>», так как газопровод относится к объектам внутренней инфраструктуры ОЭЗ ТРТ «</w:t>
      </w:r>
      <w:proofErr w:type="spellStart"/>
      <w:r>
        <w:rPr>
          <w:bCs/>
          <w:sz w:val="28"/>
          <w:szCs w:val="28"/>
        </w:rPr>
        <w:t>Ведучи</w:t>
      </w:r>
      <w:proofErr w:type="spellEnd"/>
      <w:r>
        <w:rPr>
          <w:bCs/>
          <w:sz w:val="28"/>
          <w:szCs w:val="28"/>
        </w:rPr>
        <w:t>».</w:t>
      </w:r>
    </w:p>
    <w:p w14:paraId="22EAFA8E" w14:textId="77777777" w:rsidR="009D6C82" w:rsidRDefault="009D6C82" w:rsidP="009B538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14:paraId="24616CCB" w14:textId="4E512D49" w:rsidR="005B7DDC" w:rsidRPr="005B7DDC" w:rsidRDefault="00734A09" w:rsidP="005B7DD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</w:t>
      </w:r>
      <w:r w:rsidR="00E639EC" w:rsidRPr="009822A7">
        <w:rPr>
          <w:rFonts w:eastAsiaTheme="minorHAnsi"/>
          <w:b/>
          <w:sz w:val="28"/>
          <w:szCs w:val="28"/>
        </w:rPr>
        <w:t>. Транспортная инфраструктура:</w:t>
      </w:r>
      <w:r w:rsidR="00E639EC" w:rsidRPr="009822A7">
        <w:rPr>
          <w:rFonts w:eastAsiaTheme="minorHAnsi"/>
          <w:sz w:val="28"/>
          <w:szCs w:val="28"/>
        </w:rPr>
        <w:t xml:space="preserve"> </w:t>
      </w:r>
      <w:r w:rsidR="005B7DDC" w:rsidRPr="005B7DDC">
        <w:rPr>
          <w:sz w:val="28"/>
          <w:szCs w:val="28"/>
        </w:rPr>
        <w:t xml:space="preserve">в соответствии с письмом ФКУ «Управление федеральных автомобильных дорог «Кавказ» Федерального дорожного агентства» от 27.12.2021 № 08/9093 по объектам: </w:t>
      </w:r>
    </w:p>
    <w:p w14:paraId="0289A5BF" w14:textId="61B2B035" w:rsidR="005B7DDC" w:rsidRPr="005B7DDC" w:rsidRDefault="005B7DDC" w:rsidP="005B7DDC">
      <w:pPr>
        <w:ind w:firstLine="708"/>
        <w:jc w:val="both"/>
        <w:rPr>
          <w:sz w:val="28"/>
          <w:szCs w:val="28"/>
        </w:rPr>
      </w:pPr>
      <w:r w:rsidRPr="005B7DDC">
        <w:rPr>
          <w:sz w:val="28"/>
          <w:szCs w:val="28"/>
        </w:rPr>
        <w:t>–</w:t>
      </w:r>
      <w:r w:rsidR="00D13DB7">
        <w:rPr>
          <w:sz w:val="28"/>
          <w:szCs w:val="28"/>
        </w:rPr>
        <w:t> </w:t>
      </w:r>
      <w:r w:rsidRPr="005B7DDC">
        <w:rPr>
          <w:sz w:val="28"/>
          <w:szCs w:val="28"/>
        </w:rPr>
        <w:t>«Капитальный ремонт автомобильной дороги Р-217 «Кавказ» автомобильная дорога М-4 «Дон» - Владикавказ - Грозный - Махачкала - граница с Азербайджанской Республикой, Подъезд к туристическому комплексу «</w:t>
      </w:r>
      <w:proofErr w:type="spellStart"/>
      <w:r w:rsidRPr="005B7DDC">
        <w:rPr>
          <w:sz w:val="28"/>
          <w:szCs w:val="28"/>
        </w:rPr>
        <w:t>Ведучи</w:t>
      </w:r>
      <w:proofErr w:type="spellEnd"/>
      <w:r w:rsidRPr="005B7DDC">
        <w:rPr>
          <w:sz w:val="28"/>
          <w:szCs w:val="28"/>
        </w:rPr>
        <w:t xml:space="preserve">» на участке км 59+575 - км 69+683, Чеченская Республика», проектная документация разработана, формируется пакет документов на согласование </w:t>
      </w:r>
      <w:r w:rsidR="00EB3C6A">
        <w:rPr>
          <w:sz w:val="28"/>
          <w:szCs w:val="28"/>
        </w:rPr>
        <w:br/>
      </w:r>
      <w:r w:rsidRPr="005B7DDC">
        <w:rPr>
          <w:sz w:val="28"/>
          <w:szCs w:val="28"/>
        </w:rPr>
        <w:t xml:space="preserve">в Федеральное Дорожное Агентство перед направлением на государственную экспертизу. Планируемый срок направления проектной документации </w:t>
      </w:r>
      <w:r w:rsidR="00EB3C6A">
        <w:rPr>
          <w:sz w:val="28"/>
          <w:szCs w:val="28"/>
        </w:rPr>
        <w:br/>
      </w:r>
      <w:r w:rsidRPr="005B7DDC">
        <w:rPr>
          <w:sz w:val="28"/>
          <w:szCs w:val="28"/>
        </w:rPr>
        <w:t xml:space="preserve">на государственную экспертизу </w:t>
      </w:r>
      <w:r w:rsidR="00A847F4">
        <w:rPr>
          <w:sz w:val="28"/>
          <w:szCs w:val="28"/>
        </w:rPr>
        <w:t>первое полугодие 2022 года</w:t>
      </w:r>
      <w:r w:rsidRPr="005B7DDC">
        <w:rPr>
          <w:sz w:val="28"/>
          <w:szCs w:val="28"/>
        </w:rPr>
        <w:t>;</w:t>
      </w:r>
    </w:p>
    <w:p w14:paraId="7E8A5EDE" w14:textId="7239C512" w:rsidR="00255C41" w:rsidRDefault="00D13DB7" w:rsidP="005B7DDC">
      <w:pPr>
        <w:ind w:firstLine="708"/>
        <w:jc w:val="both"/>
        <w:rPr>
          <w:rFonts w:eastAsia="Times New Roman"/>
          <w:sz w:val="24"/>
        </w:rPr>
      </w:pPr>
      <w:r>
        <w:rPr>
          <w:sz w:val="28"/>
          <w:szCs w:val="28"/>
        </w:rPr>
        <w:t>– </w:t>
      </w:r>
      <w:r w:rsidR="005B7DDC" w:rsidRPr="005B7DDC">
        <w:rPr>
          <w:sz w:val="28"/>
          <w:szCs w:val="28"/>
        </w:rPr>
        <w:t>«Капитальный ремонт автомобильной дороги Р-217 «Кавказ» автомобильная дорога М-4 «Дон» - Владикавказ - Грозный - Махачкала - граница с Азербайджанской Республикой, Подъезд к туристическому комплексу «</w:t>
      </w:r>
      <w:proofErr w:type="spellStart"/>
      <w:r w:rsidR="005B7DDC" w:rsidRPr="005B7DDC">
        <w:rPr>
          <w:sz w:val="28"/>
          <w:szCs w:val="28"/>
        </w:rPr>
        <w:t>Ведучи</w:t>
      </w:r>
      <w:proofErr w:type="spellEnd"/>
      <w:r w:rsidR="005B7DDC" w:rsidRPr="005B7DDC">
        <w:rPr>
          <w:sz w:val="28"/>
          <w:szCs w:val="28"/>
        </w:rPr>
        <w:t xml:space="preserve">» на участке км 42+275 - км 59+575, Чеченская Республика», проектная документация разрабатывается. Планируемый срок направления проектной документации на государственную экспертизу </w:t>
      </w:r>
      <w:r w:rsidR="00A847F4">
        <w:rPr>
          <w:sz w:val="28"/>
          <w:szCs w:val="28"/>
        </w:rPr>
        <w:t>первое полугодие</w:t>
      </w:r>
      <w:r w:rsidR="005B7DDC" w:rsidRPr="005B7DDC">
        <w:rPr>
          <w:sz w:val="28"/>
          <w:szCs w:val="28"/>
        </w:rPr>
        <w:t xml:space="preserve"> 2022 года.</w:t>
      </w:r>
    </w:p>
    <w:sectPr w:rsidR="00255C41" w:rsidSect="008A0746">
      <w:footerReference w:type="default" r:id="rId8"/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F8E1F" w14:textId="77777777" w:rsidR="00A51D8B" w:rsidRDefault="00A51D8B" w:rsidP="00A025F7">
      <w:r>
        <w:separator/>
      </w:r>
    </w:p>
  </w:endnote>
  <w:endnote w:type="continuationSeparator" w:id="0">
    <w:p w14:paraId="5D8714B2" w14:textId="77777777" w:rsidR="00A51D8B" w:rsidRDefault="00A51D8B" w:rsidP="00A0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955897"/>
      <w:docPartObj>
        <w:docPartGallery w:val="Page Numbers (Bottom of Page)"/>
        <w:docPartUnique/>
      </w:docPartObj>
    </w:sdtPr>
    <w:sdtEndPr/>
    <w:sdtContent>
      <w:p w14:paraId="26294FA4" w14:textId="1CB3E44E" w:rsidR="0062571C" w:rsidRDefault="006257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746">
          <w:rPr>
            <w:noProof/>
          </w:rPr>
          <w:t>8</w:t>
        </w:r>
        <w:r>
          <w:fldChar w:fldCharType="end"/>
        </w:r>
      </w:p>
    </w:sdtContent>
  </w:sdt>
  <w:p w14:paraId="19E11CAC" w14:textId="77777777" w:rsidR="0062571C" w:rsidRDefault="006257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A13F7" w14:textId="77777777" w:rsidR="00A51D8B" w:rsidRDefault="00A51D8B" w:rsidP="00A025F7">
      <w:r>
        <w:separator/>
      </w:r>
    </w:p>
  </w:footnote>
  <w:footnote w:type="continuationSeparator" w:id="0">
    <w:p w14:paraId="1875324C" w14:textId="77777777" w:rsidR="00A51D8B" w:rsidRDefault="00A51D8B" w:rsidP="00A025F7">
      <w:r>
        <w:continuationSeparator/>
      </w:r>
    </w:p>
  </w:footnote>
  <w:footnote w:id="1">
    <w:p w14:paraId="502FCBA0" w14:textId="79C14395" w:rsidR="0062571C" w:rsidRDefault="0062571C" w:rsidP="00255C41">
      <w:pPr>
        <w:pStyle w:val="a7"/>
      </w:pPr>
      <w:r>
        <w:rPr>
          <w:rStyle w:val="a9"/>
          <w:rFonts w:eastAsia="Arial Unicode MS"/>
        </w:rPr>
        <w:footnoteRef/>
      </w:r>
      <w:r>
        <w:t xml:space="preserve"> В </w:t>
      </w:r>
      <w:r w:rsidRPr="00444566">
        <w:t>связи с неблагоприятной эпидемио</w:t>
      </w:r>
      <w:r>
        <w:t xml:space="preserve">логической ситуацией в стране </w:t>
      </w:r>
      <w:r w:rsidRPr="00444566">
        <w:t xml:space="preserve">деятельность </w:t>
      </w:r>
      <w:r>
        <w:t>ВТРК «</w:t>
      </w:r>
      <w:proofErr w:type="spellStart"/>
      <w:r>
        <w:t>Ведучи</w:t>
      </w:r>
      <w:proofErr w:type="spellEnd"/>
      <w:r>
        <w:t>»</w:t>
      </w:r>
      <w:r w:rsidRPr="00444566">
        <w:t xml:space="preserve"> была приостановлена </w:t>
      </w:r>
      <w:r>
        <w:t>в период с марта по июль 2020 года</w:t>
      </w:r>
      <w:r w:rsidRPr="0044456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179"/>
    <w:multiLevelType w:val="hybridMultilevel"/>
    <w:tmpl w:val="08C6E064"/>
    <w:lvl w:ilvl="0" w:tplc="D2A4791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172F2"/>
    <w:multiLevelType w:val="hybridMultilevel"/>
    <w:tmpl w:val="EAC63F96"/>
    <w:lvl w:ilvl="0" w:tplc="CBB44A4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507B5E"/>
    <w:multiLevelType w:val="hybridMultilevel"/>
    <w:tmpl w:val="1B6A0848"/>
    <w:lvl w:ilvl="0" w:tplc="46DE06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5E79EA"/>
    <w:multiLevelType w:val="hybridMultilevel"/>
    <w:tmpl w:val="AA18F8F0"/>
    <w:lvl w:ilvl="0" w:tplc="5AAAB36E">
      <w:start w:val="1"/>
      <w:numFmt w:val="bullet"/>
      <w:suff w:val="space"/>
      <w:lvlText w:val="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252C5B"/>
    <w:multiLevelType w:val="hybridMultilevel"/>
    <w:tmpl w:val="8A86C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AD2C6">
      <w:start w:val="1"/>
      <w:numFmt w:val="bullet"/>
      <w:pStyle w:val="1"/>
      <w:suff w:val="space"/>
      <w:lvlText w:val=""/>
      <w:lvlJc w:val="left"/>
      <w:pPr>
        <w:ind w:left="0" w:firstLine="709"/>
      </w:pPr>
      <w:rPr>
        <w:rFonts w:ascii="Wingdings" w:hAnsi="Wingdings" w:hint="default"/>
        <w:b/>
        <w:i w:val="0"/>
        <w:color w:val="auto"/>
        <w:sz w:val="26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15821"/>
    <w:multiLevelType w:val="multilevel"/>
    <w:tmpl w:val="B31A6C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AD59F1"/>
    <w:multiLevelType w:val="hybridMultilevel"/>
    <w:tmpl w:val="9418C8BA"/>
    <w:lvl w:ilvl="0" w:tplc="929842E8">
      <w:start w:val="1"/>
      <w:numFmt w:val="bullet"/>
      <w:suff w:val="space"/>
      <w:lvlText w:val="­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105B6C"/>
    <w:multiLevelType w:val="multilevel"/>
    <w:tmpl w:val="295CF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B79D9"/>
    <w:multiLevelType w:val="hybridMultilevel"/>
    <w:tmpl w:val="4B50941E"/>
    <w:lvl w:ilvl="0" w:tplc="426EC126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FB69EB"/>
    <w:multiLevelType w:val="hybridMultilevel"/>
    <w:tmpl w:val="2F761ED2"/>
    <w:lvl w:ilvl="0" w:tplc="65E8E24E">
      <w:start w:val="1"/>
      <w:numFmt w:val="bullet"/>
      <w:suff w:val="space"/>
      <w:lvlText w:val="­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43551A"/>
    <w:multiLevelType w:val="hybridMultilevel"/>
    <w:tmpl w:val="1D5232F0"/>
    <w:lvl w:ilvl="0" w:tplc="7818BAD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2C3C15"/>
    <w:multiLevelType w:val="hybridMultilevel"/>
    <w:tmpl w:val="CCCEA922"/>
    <w:lvl w:ilvl="0" w:tplc="93247A1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3D11B2"/>
    <w:multiLevelType w:val="hybridMultilevel"/>
    <w:tmpl w:val="8846833A"/>
    <w:lvl w:ilvl="0" w:tplc="ABA461D2">
      <w:start w:val="1"/>
      <w:numFmt w:val="decimal"/>
      <w:pStyle w:val="a"/>
      <w:lvlText w:val="Таблица %1."/>
      <w:lvlJc w:val="left"/>
      <w:pPr>
        <w:ind w:left="72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1F497D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85C9B"/>
    <w:multiLevelType w:val="hybridMultilevel"/>
    <w:tmpl w:val="5BD6AEF2"/>
    <w:lvl w:ilvl="0" w:tplc="194CE0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1641E5"/>
    <w:multiLevelType w:val="hybridMultilevel"/>
    <w:tmpl w:val="2D80D922"/>
    <w:lvl w:ilvl="0" w:tplc="C9F657E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533D93"/>
    <w:multiLevelType w:val="hybridMultilevel"/>
    <w:tmpl w:val="3954B3D2"/>
    <w:lvl w:ilvl="0" w:tplc="1DA22D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A20536"/>
    <w:multiLevelType w:val="hybridMultilevel"/>
    <w:tmpl w:val="EA242866"/>
    <w:lvl w:ilvl="0" w:tplc="B3C8A54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132E85"/>
    <w:multiLevelType w:val="hybridMultilevel"/>
    <w:tmpl w:val="BB46DB20"/>
    <w:lvl w:ilvl="0" w:tplc="D4FC6E96">
      <w:start w:val="1"/>
      <w:numFmt w:val="bullet"/>
      <w:suff w:val="space"/>
      <w:lvlText w:val="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163F28"/>
    <w:multiLevelType w:val="hybridMultilevel"/>
    <w:tmpl w:val="4BE869CE"/>
    <w:lvl w:ilvl="0" w:tplc="CBF2BFCE">
      <w:start w:val="1"/>
      <w:numFmt w:val="bullet"/>
      <w:suff w:val="space"/>
      <w:lvlText w:val="­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D6200F"/>
    <w:multiLevelType w:val="hybridMultilevel"/>
    <w:tmpl w:val="33688EA0"/>
    <w:lvl w:ilvl="0" w:tplc="9C003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726EE5"/>
    <w:multiLevelType w:val="hybridMultilevel"/>
    <w:tmpl w:val="A50E8244"/>
    <w:lvl w:ilvl="0" w:tplc="6F8A6BF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7"/>
  </w:num>
  <w:num w:numId="10">
    <w:abstractNumId w:val="3"/>
  </w:num>
  <w:num w:numId="11">
    <w:abstractNumId w:val="18"/>
  </w:num>
  <w:num w:numId="12">
    <w:abstractNumId w:val="12"/>
  </w:num>
  <w:num w:numId="13">
    <w:abstractNumId w:val="9"/>
  </w:num>
  <w:num w:numId="14">
    <w:abstractNumId w:val="10"/>
  </w:num>
  <w:num w:numId="15">
    <w:abstractNumId w:val="5"/>
  </w:num>
  <w:num w:numId="16">
    <w:abstractNumId w:val="13"/>
  </w:num>
  <w:num w:numId="17">
    <w:abstractNumId w:val="19"/>
  </w:num>
  <w:num w:numId="18">
    <w:abstractNumId w:val="15"/>
  </w:num>
  <w:num w:numId="19">
    <w:abstractNumId w:val="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F7"/>
    <w:rsid w:val="00011A09"/>
    <w:rsid w:val="00015685"/>
    <w:rsid w:val="00030494"/>
    <w:rsid w:val="00076288"/>
    <w:rsid w:val="000777E8"/>
    <w:rsid w:val="0008342E"/>
    <w:rsid w:val="00094408"/>
    <w:rsid w:val="000A25E0"/>
    <w:rsid w:val="000A47F5"/>
    <w:rsid w:val="000B6CD8"/>
    <w:rsid w:val="0010218E"/>
    <w:rsid w:val="001205B0"/>
    <w:rsid w:val="00136470"/>
    <w:rsid w:val="00161D85"/>
    <w:rsid w:val="001B1580"/>
    <w:rsid w:val="001B2445"/>
    <w:rsid w:val="001E4A84"/>
    <w:rsid w:val="001E4E4C"/>
    <w:rsid w:val="00200FD8"/>
    <w:rsid w:val="00214003"/>
    <w:rsid w:val="00216014"/>
    <w:rsid w:val="00235115"/>
    <w:rsid w:val="00237BB7"/>
    <w:rsid w:val="00242D78"/>
    <w:rsid w:val="00243F54"/>
    <w:rsid w:val="00255C41"/>
    <w:rsid w:val="00267978"/>
    <w:rsid w:val="00273C8E"/>
    <w:rsid w:val="002B6BA5"/>
    <w:rsid w:val="002C2AEB"/>
    <w:rsid w:val="002D4EA1"/>
    <w:rsid w:val="002F2A26"/>
    <w:rsid w:val="002F5E5D"/>
    <w:rsid w:val="002F62E8"/>
    <w:rsid w:val="002F6D81"/>
    <w:rsid w:val="0031358D"/>
    <w:rsid w:val="00325E43"/>
    <w:rsid w:val="00350DB2"/>
    <w:rsid w:val="0036428F"/>
    <w:rsid w:val="00370CCF"/>
    <w:rsid w:val="00392604"/>
    <w:rsid w:val="00394D31"/>
    <w:rsid w:val="003B3E54"/>
    <w:rsid w:val="003D2B36"/>
    <w:rsid w:val="003E00B3"/>
    <w:rsid w:val="003F6605"/>
    <w:rsid w:val="00405704"/>
    <w:rsid w:val="004207FD"/>
    <w:rsid w:val="00432539"/>
    <w:rsid w:val="004721D2"/>
    <w:rsid w:val="00473A9B"/>
    <w:rsid w:val="00475F92"/>
    <w:rsid w:val="00480148"/>
    <w:rsid w:val="004B190D"/>
    <w:rsid w:val="004B4044"/>
    <w:rsid w:val="004B41C8"/>
    <w:rsid w:val="004B5970"/>
    <w:rsid w:val="004D0152"/>
    <w:rsid w:val="004E2D59"/>
    <w:rsid w:val="00517D8E"/>
    <w:rsid w:val="00523BB2"/>
    <w:rsid w:val="00532B2A"/>
    <w:rsid w:val="005874D2"/>
    <w:rsid w:val="005A7730"/>
    <w:rsid w:val="005B127E"/>
    <w:rsid w:val="005B4A8A"/>
    <w:rsid w:val="005B7DDC"/>
    <w:rsid w:val="005C11D9"/>
    <w:rsid w:val="005D2845"/>
    <w:rsid w:val="005F433A"/>
    <w:rsid w:val="005F75A5"/>
    <w:rsid w:val="00620EF6"/>
    <w:rsid w:val="0062571C"/>
    <w:rsid w:val="00666AF8"/>
    <w:rsid w:val="00691818"/>
    <w:rsid w:val="00696CC9"/>
    <w:rsid w:val="006B41A0"/>
    <w:rsid w:val="006C3701"/>
    <w:rsid w:val="006E2AD4"/>
    <w:rsid w:val="00720B4F"/>
    <w:rsid w:val="00734A09"/>
    <w:rsid w:val="00747EB7"/>
    <w:rsid w:val="00772F62"/>
    <w:rsid w:val="007A4AB5"/>
    <w:rsid w:val="007D24BB"/>
    <w:rsid w:val="007F3890"/>
    <w:rsid w:val="007F7BA5"/>
    <w:rsid w:val="0080518D"/>
    <w:rsid w:val="00842E86"/>
    <w:rsid w:val="00844511"/>
    <w:rsid w:val="0085553C"/>
    <w:rsid w:val="00886920"/>
    <w:rsid w:val="008920D2"/>
    <w:rsid w:val="008A0746"/>
    <w:rsid w:val="008C55CE"/>
    <w:rsid w:val="008C7BDB"/>
    <w:rsid w:val="008D70D3"/>
    <w:rsid w:val="008E4078"/>
    <w:rsid w:val="00940F11"/>
    <w:rsid w:val="00941B1B"/>
    <w:rsid w:val="00943F21"/>
    <w:rsid w:val="0094727F"/>
    <w:rsid w:val="00977230"/>
    <w:rsid w:val="009A0A05"/>
    <w:rsid w:val="009A4B8C"/>
    <w:rsid w:val="009A4F34"/>
    <w:rsid w:val="009B5387"/>
    <w:rsid w:val="009B74C1"/>
    <w:rsid w:val="009C6E25"/>
    <w:rsid w:val="009C7222"/>
    <w:rsid w:val="009D571A"/>
    <w:rsid w:val="009D6C82"/>
    <w:rsid w:val="009D78C0"/>
    <w:rsid w:val="009E050F"/>
    <w:rsid w:val="00A025F7"/>
    <w:rsid w:val="00A26526"/>
    <w:rsid w:val="00A51D8B"/>
    <w:rsid w:val="00A847F4"/>
    <w:rsid w:val="00A84849"/>
    <w:rsid w:val="00AF1796"/>
    <w:rsid w:val="00B07EEF"/>
    <w:rsid w:val="00B4087B"/>
    <w:rsid w:val="00B44D1F"/>
    <w:rsid w:val="00B707A5"/>
    <w:rsid w:val="00BB272B"/>
    <w:rsid w:val="00BB5AA3"/>
    <w:rsid w:val="00BC577B"/>
    <w:rsid w:val="00BC67C8"/>
    <w:rsid w:val="00BD0F03"/>
    <w:rsid w:val="00BD3A0F"/>
    <w:rsid w:val="00BF1792"/>
    <w:rsid w:val="00C018F0"/>
    <w:rsid w:val="00C10F9E"/>
    <w:rsid w:val="00C11738"/>
    <w:rsid w:val="00C11B79"/>
    <w:rsid w:val="00C15E29"/>
    <w:rsid w:val="00C17C4B"/>
    <w:rsid w:val="00C276B8"/>
    <w:rsid w:val="00C3033B"/>
    <w:rsid w:val="00C35F8C"/>
    <w:rsid w:val="00CB1E79"/>
    <w:rsid w:val="00CC441C"/>
    <w:rsid w:val="00CD59F8"/>
    <w:rsid w:val="00CF2973"/>
    <w:rsid w:val="00D05E59"/>
    <w:rsid w:val="00D13DB7"/>
    <w:rsid w:val="00D16E45"/>
    <w:rsid w:val="00D62EF6"/>
    <w:rsid w:val="00D75DBD"/>
    <w:rsid w:val="00D846D4"/>
    <w:rsid w:val="00DA617F"/>
    <w:rsid w:val="00DB2B32"/>
    <w:rsid w:val="00DC7DFE"/>
    <w:rsid w:val="00DE074A"/>
    <w:rsid w:val="00DF05D8"/>
    <w:rsid w:val="00DF6C65"/>
    <w:rsid w:val="00E06F97"/>
    <w:rsid w:val="00E20B24"/>
    <w:rsid w:val="00E22701"/>
    <w:rsid w:val="00E40636"/>
    <w:rsid w:val="00E47EE4"/>
    <w:rsid w:val="00E639EC"/>
    <w:rsid w:val="00E65C3D"/>
    <w:rsid w:val="00E8377D"/>
    <w:rsid w:val="00EB09E7"/>
    <w:rsid w:val="00EB3C6A"/>
    <w:rsid w:val="00EC0C65"/>
    <w:rsid w:val="00ED7FFC"/>
    <w:rsid w:val="00EF1AC3"/>
    <w:rsid w:val="00F05AA7"/>
    <w:rsid w:val="00F22636"/>
    <w:rsid w:val="00F229D2"/>
    <w:rsid w:val="00F52F61"/>
    <w:rsid w:val="00F6578B"/>
    <w:rsid w:val="00F66922"/>
    <w:rsid w:val="00F8613C"/>
    <w:rsid w:val="00FA0DFC"/>
    <w:rsid w:val="00FB489C"/>
    <w:rsid w:val="00FE6F22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EB2D"/>
  <w15:docId w15:val="{863E6540-10D4-4E2D-9D9B-CFC74AE0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25F7"/>
    <w:pPr>
      <w:widowControl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1"/>
    <w:basedOn w:val="a2"/>
    <w:next w:val="a4"/>
    <w:uiPriority w:val="39"/>
    <w:rsid w:val="00A0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A025F7"/>
    <w:pPr>
      <w:ind w:left="720"/>
      <w:contextualSpacing/>
    </w:pPr>
  </w:style>
  <w:style w:type="paragraph" w:styleId="a7">
    <w:name w:val="footnote text"/>
    <w:basedOn w:val="a0"/>
    <w:link w:val="a8"/>
    <w:uiPriority w:val="99"/>
    <w:semiHidden/>
    <w:unhideWhenUsed/>
    <w:rsid w:val="00A025F7"/>
    <w:pPr>
      <w:widowControl/>
    </w:pPr>
    <w:rPr>
      <w:rFonts w:eastAsia="Times New Roman"/>
    </w:rPr>
  </w:style>
  <w:style w:type="character" w:customStyle="1" w:styleId="a8">
    <w:name w:val="Текст сноски Знак"/>
    <w:basedOn w:val="a1"/>
    <w:link w:val="a7"/>
    <w:uiPriority w:val="99"/>
    <w:semiHidden/>
    <w:rsid w:val="00A02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unhideWhenUsed/>
    <w:rsid w:val="00A025F7"/>
    <w:rPr>
      <w:vertAlign w:val="superscript"/>
    </w:rPr>
  </w:style>
  <w:style w:type="table" w:styleId="a4">
    <w:name w:val="Table Grid"/>
    <w:basedOn w:val="a2"/>
    <w:uiPriority w:val="39"/>
    <w:rsid w:val="00A0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A025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025F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A025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025F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1">
    <w:name w:val="Марк.список 1 порядка"/>
    <w:basedOn w:val="a0"/>
    <w:link w:val="10"/>
    <w:qFormat/>
    <w:rsid w:val="00DB2B32"/>
    <w:pPr>
      <w:widowControl/>
      <w:numPr>
        <w:ilvl w:val="3"/>
        <w:numId w:val="8"/>
      </w:numPr>
      <w:spacing w:before="120" w:after="240" w:line="240" w:lineRule="atLeast"/>
      <w:jc w:val="both"/>
    </w:pPr>
    <w:rPr>
      <w:rFonts w:ascii="Arial Narrow" w:eastAsia="Calibri" w:hAnsi="Arial Narrow"/>
      <w:sz w:val="24"/>
      <w:szCs w:val="22"/>
      <w:lang w:eastAsia="en-US"/>
    </w:rPr>
  </w:style>
  <w:style w:type="character" w:customStyle="1" w:styleId="10">
    <w:name w:val="Марк.список 1 порядка Знак"/>
    <w:basedOn w:val="a1"/>
    <w:link w:val="1"/>
    <w:rsid w:val="00DB2B32"/>
    <w:rPr>
      <w:rFonts w:ascii="Arial Narrow" w:eastAsia="Calibri" w:hAnsi="Arial Narrow" w:cs="Times New Roman"/>
      <w:sz w:val="24"/>
    </w:rPr>
  </w:style>
  <w:style w:type="paragraph" w:customStyle="1" w:styleId="a">
    <w:name w:val="Название таблицы"/>
    <w:basedOn w:val="a0"/>
    <w:qFormat/>
    <w:rsid w:val="00255C41"/>
    <w:pPr>
      <w:keepNext/>
      <w:widowControl/>
      <w:numPr>
        <w:numId w:val="12"/>
      </w:numPr>
      <w:tabs>
        <w:tab w:val="left" w:pos="1843"/>
      </w:tabs>
      <w:spacing w:before="240" w:after="120" w:line="240" w:lineRule="atLeast"/>
      <w:jc w:val="both"/>
    </w:pPr>
    <w:rPr>
      <w:rFonts w:ascii="Arial Narrow" w:eastAsia="Calibri" w:hAnsi="Arial Narrow"/>
      <w:b/>
      <w:color w:val="44546A" w:themeColor="text2"/>
      <w:sz w:val="24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255C41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255C4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55C41"/>
    <w:rPr>
      <w:rFonts w:ascii="Segoe UI" w:eastAsia="Arial Unicode MS" w:hAnsi="Segoe UI" w:cs="Segoe UI"/>
      <w:sz w:val="18"/>
      <w:szCs w:val="18"/>
      <w:lang w:eastAsia="ru-RU"/>
    </w:rPr>
  </w:style>
  <w:style w:type="paragraph" w:styleId="af0">
    <w:name w:val="Normal (Web)"/>
    <w:basedOn w:val="a0"/>
    <w:uiPriority w:val="99"/>
    <w:unhideWhenUsed/>
    <w:rsid w:val="00E639EC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сновной текст (2)_"/>
    <w:basedOn w:val="a1"/>
    <w:link w:val="20"/>
    <w:rsid w:val="00842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42E86"/>
    <w:pPr>
      <w:shd w:val="clear" w:color="auto" w:fill="FFFFFF"/>
      <w:spacing w:line="320" w:lineRule="exact"/>
      <w:jc w:val="center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4A51-FCE3-4CCF-A8E0-864D258E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110134-4992</cp:lastModifiedBy>
  <cp:revision>8</cp:revision>
  <cp:lastPrinted>2022-06-02T11:50:00Z</cp:lastPrinted>
  <dcterms:created xsi:type="dcterms:W3CDTF">2022-05-20T11:52:00Z</dcterms:created>
  <dcterms:modified xsi:type="dcterms:W3CDTF">2022-06-02T12:24:00Z</dcterms:modified>
</cp:coreProperties>
</file>