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6A" w:rsidRPr="00920E24" w:rsidRDefault="00CF2B08" w:rsidP="00920E24">
      <w:pPr>
        <w:spacing w:line="240" w:lineRule="auto"/>
        <w:ind w:left="97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E24">
        <w:rPr>
          <w:rFonts w:ascii="Times New Roman" w:hAnsi="Times New Roman" w:cs="Times New Roman"/>
          <w:sz w:val="28"/>
          <w:szCs w:val="28"/>
        </w:rPr>
        <w:t>УТВЕРЖДЕН</w:t>
      </w:r>
    </w:p>
    <w:p w:rsidR="00CF2B08" w:rsidRPr="00920E24" w:rsidRDefault="00920E24" w:rsidP="00920E24">
      <w:pPr>
        <w:spacing w:line="240" w:lineRule="auto"/>
        <w:ind w:left="97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E24">
        <w:rPr>
          <w:rFonts w:ascii="Times New Roman" w:hAnsi="Times New Roman" w:cs="Times New Roman"/>
          <w:sz w:val="28"/>
          <w:szCs w:val="28"/>
        </w:rPr>
        <w:t>распоряжением</w:t>
      </w:r>
      <w:r w:rsidR="00CF2B08" w:rsidRPr="00920E2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CF2B08" w:rsidRPr="00920E24" w:rsidRDefault="00CF2B08" w:rsidP="00920E24">
      <w:pPr>
        <w:spacing w:line="240" w:lineRule="auto"/>
        <w:ind w:left="97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E24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CF2B08" w:rsidRPr="00CF2B08" w:rsidRDefault="00920E24" w:rsidP="00920E24">
      <w:pPr>
        <w:ind w:left="97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</w:t>
      </w:r>
      <w:r w:rsidRPr="00920E2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___№____________</w:t>
      </w:r>
    </w:p>
    <w:p w:rsidR="008D4C6A" w:rsidRPr="00CF7560" w:rsidRDefault="008D4C6A" w:rsidP="00247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B08" w:rsidRDefault="00247326" w:rsidP="00CF2B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6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81D19" w:rsidRPr="00CF7560" w:rsidRDefault="00247326" w:rsidP="00CF2B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60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 Чеченской Республики до 2035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3544"/>
        <w:gridCol w:w="2978"/>
        <w:gridCol w:w="2977"/>
        <w:gridCol w:w="2125"/>
        <w:gridCol w:w="3827"/>
      </w:tblGrid>
      <w:tr w:rsidR="000F6BD1" w:rsidRPr="000F6BD1" w:rsidTr="000F6CA2">
        <w:trPr>
          <w:trHeight w:val="171"/>
        </w:trPr>
        <w:tc>
          <w:tcPr>
            <w:tcW w:w="567" w:type="dxa"/>
          </w:tcPr>
          <w:p w:rsidR="00DB3EA3" w:rsidRPr="000F6BD1" w:rsidRDefault="00DB3EA3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44" w:type="dxa"/>
          </w:tcPr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</w:tcPr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(орган исполнительной власти субъекта Российской Федерации, органы местного самоуправления, субъекты естественных монополий и др.)</w:t>
            </w:r>
          </w:p>
        </w:tc>
        <w:tc>
          <w:tcPr>
            <w:tcW w:w="2977" w:type="dxa"/>
          </w:tcPr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Стратегии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(мероприятия, ключевого события) (год, квартал)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этап 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2021 – 2024 годы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этап 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2025 – 2027 годы;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III </w:t>
            </w: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</w:p>
          <w:p w:rsidR="00DB3EA3" w:rsidRPr="000F6BD1" w:rsidRDefault="00DB3EA3" w:rsidP="00B344B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2028 – 2035 годы</w:t>
            </w:r>
          </w:p>
        </w:tc>
        <w:tc>
          <w:tcPr>
            <w:tcW w:w="2125" w:type="dxa"/>
          </w:tcPr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7" w:type="dxa"/>
          </w:tcPr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и его целевое значение / ожидаемый результат реализации мероприятия, ключевого события</w:t>
            </w:r>
          </w:p>
        </w:tc>
      </w:tr>
      <w:tr w:rsidR="009F1D7A" w:rsidRPr="000F6BD1" w:rsidTr="000F6CA2">
        <w:trPr>
          <w:trHeight w:val="171"/>
        </w:trPr>
        <w:tc>
          <w:tcPr>
            <w:tcW w:w="16018" w:type="dxa"/>
            <w:gridSpan w:val="6"/>
          </w:tcPr>
          <w:p w:rsidR="009F1D7A" w:rsidRPr="000F6BD1" w:rsidRDefault="009F1D7A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человеческого капитала в социальной сфере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F6389" w:rsidRPr="000F6BD1" w:rsidRDefault="004F6389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15451" w:type="dxa"/>
            <w:gridSpan w:val="5"/>
          </w:tcPr>
          <w:p w:rsidR="004F6389" w:rsidRPr="000F6BD1" w:rsidRDefault="004F6389" w:rsidP="008142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Демографическая и миграционная политика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A21A8C" w:rsidRPr="000F6BD1" w:rsidRDefault="00A21A8C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устойчивый прирост населения Чеченской Республики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A21A8C" w:rsidRPr="000F6BD1" w:rsidRDefault="00A21A8C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A21A8C" w:rsidRPr="000F6BD1" w:rsidRDefault="00A21A8C" w:rsidP="000F6BD1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поддержание благоприятных демографических тенденций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DB3EA3" w:rsidRPr="000F6BD1" w:rsidRDefault="00DB3EA3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3544" w:type="dxa"/>
          </w:tcPr>
          <w:p w:rsidR="00DB3EA3" w:rsidRPr="000F6BD1" w:rsidRDefault="00DB3EA3" w:rsidP="000F6BD1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2978" w:type="dxa"/>
          </w:tcPr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DB3EA3" w:rsidRPr="000F6BD1" w:rsidRDefault="00DB3EA3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827" w:type="dxa"/>
          </w:tcPr>
          <w:p w:rsidR="008C016A" w:rsidRPr="000F6BD1" w:rsidRDefault="008C016A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Ежемесячные выплаты в связи с рождением (усыновлением) первого ребенка за счет субвенций из федерального бюджета</w:t>
            </w:r>
          </w:p>
          <w:p w:rsidR="008C016A" w:rsidRPr="000F6BD1" w:rsidRDefault="00342E54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 этап </w:t>
            </w:r>
            <w:r w:rsidR="008C016A" w:rsidRPr="000F6BD1">
              <w:rPr>
                <w:rFonts w:ascii="Times New Roman" w:hAnsi="Times New Roman" w:cs="Times New Roman"/>
                <w:sz w:val="18"/>
                <w:szCs w:val="18"/>
              </w:rPr>
              <w:t>– 861 296 ед.;</w:t>
            </w:r>
          </w:p>
          <w:p w:rsidR="009F1D7A" w:rsidRDefault="00342E54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II этап </w:t>
            </w:r>
            <w:r w:rsidR="009F1D7A">
              <w:rPr>
                <w:rFonts w:ascii="Times New Roman" w:hAnsi="Times New Roman" w:cs="Times New Roman"/>
                <w:sz w:val="18"/>
                <w:szCs w:val="18"/>
              </w:rPr>
              <w:t>– 645 972 ед.;</w:t>
            </w:r>
          </w:p>
          <w:p w:rsidR="00DB3EA3" w:rsidRPr="000F6BD1" w:rsidRDefault="00342E54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III этап </w:t>
            </w:r>
            <w:r w:rsidR="008C016A" w:rsidRPr="000F6BD1">
              <w:rPr>
                <w:rFonts w:ascii="Times New Roman" w:hAnsi="Times New Roman" w:cs="Times New Roman"/>
                <w:sz w:val="18"/>
                <w:szCs w:val="18"/>
              </w:rPr>
              <w:t>– 1 772 592 ед</w:t>
            </w:r>
            <w:r w:rsidR="00B967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DB3EA3" w:rsidRPr="000F6BD1" w:rsidRDefault="00DB3EA3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3544" w:type="dxa"/>
          </w:tcPr>
          <w:p w:rsidR="00DB3EA3" w:rsidRPr="000F6BD1" w:rsidRDefault="00DB3EA3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Выплата ежемесячного пособия на ребенка, одновременно родившегося в составе трех и более детей</w:t>
            </w:r>
          </w:p>
        </w:tc>
        <w:tc>
          <w:tcPr>
            <w:tcW w:w="2978" w:type="dxa"/>
          </w:tcPr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3EA3" w:rsidRPr="000F6BD1" w:rsidRDefault="00DB3EA3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DB3EA3" w:rsidRPr="000F6BD1" w:rsidRDefault="00DB3EA3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8C016A" w:rsidRPr="000F6BD1" w:rsidRDefault="007A2CF7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C016A" w:rsidRPr="000F6BD1">
              <w:rPr>
                <w:rFonts w:ascii="Times New Roman" w:hAnsi="Times New Roman" w:cs="Times New Roman"/>
                <w:sz w:val="18"/>
                <w:szCs w:val="18"/>
              </w:rPr>
              <w:t>жемесячн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="008C016A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пособия на ребенка, одновременно родившегося в составе трех и более детей </w:t>
            </w:r>
          </w:p>
          <w:p w:rsidR="008C016A" w:rsidRPr="000F6BD1" w:rsidRDefault="00342E54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 этап </w:t>
            </w:r>
            <w:r w:rsidR="008C016A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– 8 690 ед.;</w:t>
            </w:r>
          </w:p>
          <w:p w:rsidR="008C016A" w:rsidRPr="000F6BD1" w:rsidRDefault="00342E54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II этап </w:t>
            </w:r>
            <w:r w:rsidR="008C016A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– 6 516 ед.;</w:t>
            </w:r>
          </w:p>
          <w:p w:rsidR="00DB3EA3" w:rsidRPr="000F6BD1" w:rsidRDefault="00342E54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17 380 ед.</w:t>
            </w:r>
            <w:r w:rsidR="008C016A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AB6206" w:rsidRPr="000F6BD1" w:rsidRDefault="00AB6206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15451" w:type="dxa"/>
            <w:gridSpan w:val="5"/>
          </w:tcPr>
          <w:p w:rsidR="00AB6206" w:rsidRPr="000F6BD1" w:rsidRDefault="00AB6206" w:rsidP="008142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и качество жизни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AB6206" w:rsidRPr="000F6BD1" w:rsidRDefault="00AB6206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повышение производительности труда и опережающий рост рабочих мест в Чеченской Республике, направленные на повышение доходов населения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AB6206" w:rsidRPr="000F6BD1" w:rsidRDefault="00AB6206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AB6206" w:rsidRPr="000F6BD1" w:rsidRDefault="00AB6206" w:rsidP="000F6BD1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доли занятых в МСП при приросте оборота и росте удельного веса инновационных товаров, работ, услуг; повышение доступности финансовых ресурсов для МСП; развитие компетенций предпринимателей; расширение доступа МСП к государственному и корпоративному заказу; снижение административных и институциональных барьеров, создание благоприятных условий для развития бизнеса, повышение качества конкурентной среды; развитие МСП в новых отраслевых сегментах, которые могут быть сформированы в среднесрочной и долгосрочной перспективе (10-15 лет);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873A2F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3544" w:type="dxa"/>
          </w:tcPr>
          <w:p w:rsidR="00873A2F" w:rsidRPr="000F6BD1" w:rsidRDefault="00873A2F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Обеспечение льготн</w:t>
            </w:r>
            <w:r w:rsidR="00AB6206" w:rsidRPr="000F6BD1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доступ</w:t>
            </w:r>
            <w:r w:rsidR="00AB6206" w:rsidRPr="000F6B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субъект</w:t>
            </w:r>
            <w:r w:rsidR="00343232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МСП к заемным средствам государственных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микрофинансовых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(нарастающим итогом)</w:t>
            </w:r>
          </w:p>
        </w:tc>
        <w:tc>
          <w:tcPr>
            <w:tcW w:w="2978" w:type="dxa"/>
          </w:tcPr>
          <w:p w:rsidR="00873A2F" w:rsidRPr="000F6BD1" w:rsidRDefault="00873A2F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873A2F" w:rsidRPr="000F6BD1" w:rsidRDefault="00873A2F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873A2F" w:rsidRPr="000F6BD1" w:rsidRDefault="00873A2F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873A2F" w:rsidRPr="000F6BD1" w:rsidRDefault="00873A2F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873A2F" w:rsidRPr="000F6BD1" w:rsidRDefault="007B5F90" w:rsidP="00977564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субъектов МСП получивших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заемные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 государственных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микрофинансовых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по льготной ставке</w:t>
            </w:r>
            <w:r w:rsidR="00977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3A2F" w:rsidRPr="000F6BD1">
              <w:rPr>
                <w:rFonts w:ascii="Times New Roman" w:hAnsi="Times New Roman" w:cs="Times New Roman"/>
                <w:sz w:val="18"/>
                <w:szCs w:val="18"/>
              </w:rPr>
              <w:t>614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предоставления субъектам МСП поручительств (гарантии)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региональными гарантийными организациями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экономического, территориального развития и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BA095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DC0230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финансовой поддержки, оказанной субъектам МСП при гарантийной поддержке </w:t>
            </w:r>
            <w:r w:rsidR="00DC0230"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РГО</w:t>
            </w:r>
            <w:r w:rsidR="00BA09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230" w:rsidRPr="000F6BD1">
              <w:rPr>
                <w:rFonts w:ascii="Times New Roman" w:hAnsi="Times New Roman" w:cs="Times New Roman"/>
                <w:sz w:val="18"/>
                <w:szCs w:val="18"/>
              </w:rPr>
              <w:t>920,53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1.2.3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объема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 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</w:t>
            </w:r>
          </w:p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2021 год – 65,0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2022 год – 56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2023 год – 44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2024 год – 44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Обеспечение льготным доступом субъектов МСП к производственным площадям и помещениям промышленных парков, технопарков в целях создания (развития) производственных и инновационных компаний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AA1D2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МСП, получивших доступ к производственным площадям и помещениям промышленных парков, технопарков</w:t>
            </w:r>
            <w:r w:rsidR="00AA1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18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Обеспечение оказания комплексных услуг субъектам МСП, а также резидентам промышленных парков, технопарков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077EC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комплексных услуг оказанных субъектам МСП, а также резидентам промышленных парков, технопарков</w:t>
            </w:r>
            <w:r w:rsidR="00907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1012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Увеличение объема экспорта субъектов МСП, получивших поддержку центров поддержки экспорта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Объем экспорта товаров субъектами МСП</w:t>
            </w:r>
          </w:p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42 млн. доллар.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Осуществление экспорта товаров субъектами МСП (работ, услуг) при поддержке центров поддержки экспорта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EB0B3D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МСП, получивших поддержку центров поддержки экспорта</w:t>
            </w:r>
            <w:r w:rsidR="00EB0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предоставления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самозанятым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по льготной ставке государственными микрофинансовыми организациями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предоставленных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государственными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микрофинансовыми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самозанятым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по льготной ставке  </w:t>
            </w:r>
          </w:p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2021 год – 6,9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2022 год – 6,8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2023 год – 6,9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2024 год – 6,8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предоставления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самозанятым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оффлайн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форматах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A23A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граждан получивших информационно-консультационные и образовательные услуги 591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условий ведения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предпринимательской деятельности для индивидуальных предпринимателей, применяющих патентную систему налогообложения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экономического,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субъектов МСП применяющих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патентную систему налогообложения</w:t>
            </w:r>
          </w:p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1643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1.2.11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Предоставление начинающим предпринимателям поручительств и независимых гарантий региональными гарантийными организациями на обеспечение доступа к кредитным и иным финансовым ресурсам для старта бизнеса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827" w:type="dxa"/>
            <w:shd w:val="clear" w:color="auto" w:fill="auto"/>
          </w:tcPr>
          <w:p w:rsidR="00895118" w:rsidRPr="000F6BD1" w:rsidRDefault="00895118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Объем финансовой поддержки, оказанной начинающим субъектам МСП при гарантийной поддержке РГО</w:t>
            </w:r>
          </w:p>
          <w:p w:rsidR="00445939" w:rsidRPr="000F6BD1" w:rsidRDefault="00895118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445939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45939"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="00445939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1.2.12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Обеспечение льготными финансовыми ресурсами начинающих предпринимателей в виде микрозаймов государственными микрофинансовыми организациями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начинающих субъектов МСП получивших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заемные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 государственных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микрофинансовых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по льготной ставке</w:t>
            </w:r>
          </w:p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238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1.2.13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Оказание комплексных услуг и (или) предоставление финансовой поддержки в виде грантов субъектам МСП, включенным в реестр социальных предпринимателей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8142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социальных предпринимателей, получивших поддержку 125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15451" w:type="dxa"/>
            <w:gridSpan w:val="5"/>
          </w:tcPr>
          <w:p w:rsidR="00445939" w:rsidRPr="000F6BD1" w:rsidRDefault="00445939" w:rsidP="008142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 (приоритетный социальный сектор)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увеличение численности населения, продолжительности жизни, продолжительности здоровой жизни, снижение уровня смертности и инвалидности населения, соблюдение прав граждан в сфере охраны здоровья и обеспечение связанных с этими правами государственных гарантий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доступности и качества медицинской помощи; профилактика заболеваний; внедрение и применение новых медицинских технологий и лекарственных средств; предотвращение распространения заболеваний, представляющих опасность для окружающих; совершенствование системы контроля в сфере охраны здоровья граждан, включая государственный контроль (надзор) в сфере обращения лекарственных средств, государственный контроль за обращением медицинских изделий;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биологической безопасности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  <w:shd w:val="clear" w:color="auto" w:fill="auto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3544" w:type="dxa"/>
            <w:shd w:val="clear" w:color="auto" w:fill="auto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до 100 человек (нарастающим итогом)</w:t>
            </w:r>
          </w:p>
        </w:tc>
        <w:tc>
          <w:tcPr>
            <w:tcW w:w="2978" w:type="dxa"/>
            <w:shd w:val="clear" w:color="auto" w:fill="auto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  <w:shd w:val="clear" w:color="auto" w:fill="auto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  <w:shd w:val="clear" w:color="auto" w:fill="auto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при выездах мобильных медицинских бригад, оснащенных мобильными медицинскими комплексами - 3,5 тыс. посещений на 1 мобильную медицинскую бригаду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закупки авиационных работ органами исполнительной власти Чеченской Республики в целях оказания медицинской помощи 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бюджет,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Число лиц (пациентов), дополнительно эвакуированных с использованием санитарной авиации не менее – 140 человек (ежегодно)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Модернизация первичного звена здравоохранения Чеченской Республики, в т.ч. строительство объектов, оснащение оборудованием медицинских организаций, приобретение автотранспорта для повышения доступности и качества медицинской помощи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Доля охвата населения Чеченской Республики первичной медико-санитарной помощью </w:t>
            </w:r>
            <w:r w:rsidR="00314287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88,0%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Переоснащение/дооснащение медицинским оборудованием региональных сосудистых центров и первичных сосудистых отделений в Чеченской Республике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Смертность населения от цереброваскулярных болезней – 20 на 100 тыс. населения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Переоснащение медицинским оборудованием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ГБУ «Республиканский онкологический диспансер»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здравоохранения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Федеральный бюджет/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Смертность населения от злокачественных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новообразований – 76 на 100 тыс. населения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1.3.6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2978" w:type="dxa"/>
          </w:tcPr>
          <w:p w:rsidR="00445939" w:rsidRPr="000F6BD1" w:rsidRDefault="00445939" w:rsidP="008142C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Фонд социального страхования по Чеченской Республике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DC0230" w:rsidRPr="000F6BD1" w:rsidRDefault="00DC0230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Младенческая смертность – 5,5 случаев на 1000 населения</w:t>
            </w:r>
          </w:p>
          <w:p w:rsidR="009E7E58" w:rsidRPr="000F6BD1" w:rsidRDefault="009E7E58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9E7E58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295,49 тыс. человек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оказани</w:t>
            </w:r>
            <w:r w:rsidR="00AB2EDE" w:rsidRPr="000F6BD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Территориальный фонд обязательного медицинского страхования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Смертность населения от злокачественных новообразований – 76,0 на 100 тыс. населения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1.3.9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Оказание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бюджет,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 – 92 чел</w:t>
            </w:r>
            <w:r w:rsidR="00DA41DB" w:rsidRPr="000F6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1.3.10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Закупка оборудования и расходных материалов для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неонатального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аудиологического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скрининга, а также для проведения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пренатальной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(дородовой) диагностики нарушений развития ребенка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F2191E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Младенческая смертность – 5,5 случаев на 1000 населения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1.3.11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Обеспечение питанием беременных женщин и кормящих матерей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Смертность детей в возрасте 0-4 года на 1 тыс. родившихся детей – 9,8 промилле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1.3.12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Приобретение медицинского оборудования для оказания паллиативной медицинской помощи больным на дому.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Организация выездных патронажных служб паллиативной медицинской помощи (детской и взрослой), включая приобретение автотранспорта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Доля посещений, осуществляемых выездными патронажными бригадами для оказания паллиативной медицинской помощи, в общем количестве посещений по паллиативной медицинской помощи в амбулаторных условиях – 56,0%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F2191E" w:rsidRPr="000F6BD1" w:rsidRDefault="00F2191E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1.3.13</w:t>
            </w:r>
          </w:p>
        </w:tc>
        <w:tc>
          <w:tcPr>
            <w:tcW w:w="3544" w:type="dxa"/>
          </w:tcPr>
          <w:p w:rsidR="00F2191E" w:rsidRPr="000F6BD1" w:rsidRDefault="00F2191E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необходимыми лекарственными средствами, включая обезболивающие,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муковисцидозом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  <w:proofErr w:type="gramEnd"/>
          </w:p>
        </w:tc>
        <w:tc>
          <w:tcPr>
            <w:tcW w:w="2978" w:type="dxa"/>
          </w:tcPr>
          <w:p w:rsidR="00F2191E" w:rsidRPr="000F6BD1" w:rsidRDefault="00F2191E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F2191E" w:rsidRPr="000F6BD1" w:rsidRDefault="00F2191E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F2191E" w:rsidRPr="000F6BD1" w:rsidRDefault="00F2191E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F2191E" w:rsidRPr="000F6BD1" w:rsidRDefault="00F2191E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F2191E" w:rsidRPr="000F6BD1" w:rsidRDefault="00F2191E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Смертность от всех причин – 4,9 на 1000 населения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F2191E" w:rsidRPr="000F6BD1" w:rsidRDefault="00F2191E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1.3.14</w:t>
            </w:r>
          </w:p>
        </w:tc>
        <w:tc>
          <w:tcPr>
            <w:tcW w:w="3544" w:type="dxa"/>
          </w:tcPr>
          <w:p w:rsidR="00F2191E" w:rsidRPr="000F6BD1" w:rsidRDefault="00F2191E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питания для детей-инвалидов в амбулаторных условиях</w:t>
            </w:r>
          </w:p>
        </w:tc>
        <w:tc>
          <w:tcPr>
            <w:tcW w:w="2978" w:type="dxa"/>
          </w:tcPr>
          <w:p w:rsidR="00F2191E" w:rsidRPr="000F6BD1" w:rsidRDefault="00F2191E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F2191E" w:rsidRPr="000F6BD1" w:rsidRDefault="00F2191E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F2191E" w:rsidRPr="000F6BD1" w:rsidRDefault="00F2191E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F2191E" w:rsidRPr="000F6BD1" w:rsidRDefault="00F2191E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F2191E" w:rsidRPr="000F6BD1" w:rsidRDefault="00F2191E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Смертность от всех причин – 4,9 на 1000 населения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1.3.15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развития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сердечно-сосудистых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ангиопластика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коронарных артерий со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стентированием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катетерная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абляция по поводу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сердечно-сосудистых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заболеваний, бесплатно получавших в отчетном году необходимые лекарственные препараты в амбулаторных условиях – 90%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1.3.16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4F095E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Смертность от туберкулеза – 1,4 случая на 100 тыс. населения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1.3.17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Закупка диагностических средств для выявления и мониторинга лиц, инфицированных вирусами иммунодефицита человека, в т.ч. в сочетании с вирусами гепатитов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С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Охват медицинским освидетельствованием на ВИЧ-инфекцию населения Чеченской Республики – 24,0%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1.3.18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Профилактика ВИЧ-инфекции и гепатитов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С, в том числе с привлечением социально ориентированных некоммерческих организаций 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F095E" w:rsidP="009F1D7A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Доля лиц, инфицированных вирусом иммунодефицита человека, состоящих под диспансерным наблюдением на конец отчетного года, охваченных обследованием на количественное определение РНК вируса иммунодефицита человека – 95,0%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1.3.19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Стационарное психиатрическое обследование и лечение, в том числе принудительное лечение в государственном бюджетном учреждении здравоохранения Ставропольского края «Ставропольская краевая клиническая психиатрическая больница №1» граждан Чеченской Республики, направленных психиатрическими учреждениями Чеченской Республики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Снижение доли повторных в течение года госпитализаций в психический стационар до– 27%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1.3.20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Закупка диагностических сре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я выявления, определения чувствительности микробактерии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9F1D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Смертность от туберкулёза – 1,4 на 100 тыс. населения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15451" w:type="dxa"/>
            <w:gridSpan w:val="5"/>
          </w:tcPr>
          <w:p w:rsidR="00445939" w:rsidRPr="000F6BD1" w:rsidRDefault="00445939" w:rsidP="008142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 (приоритетный социальный сектор)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подготовка кадров, способных сделать экономику Чеченской Республики конкурентоспособной и интегрированной в международное сообщество с одновременным сохранением этнического и национального своеобразия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 образования, обеспечение доступности общего образования, ликвидация третьей смены обучения, перевод обучающихся в односменный режим обучения, поддержка непрерывности образования, создание условий для обеспечения преемственности в системе «дошкольное образование - школа - вуз - дополнительное профессиональное образование», обеспечение уровня образования, гарантирующего трудоустройство, продвижение на научно-образовательном уровне идеи национальной самобытности чеченского этноса как неотъемлемой части мировой цивилизации, разработка и реализация комплексной Программы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воспитательной работы в образовательном пространстве Чеченской Республики, обеспечение подготовки высококвалифицированных специалистов для народного хозяйства Чеченской Республики, интеграция общего и дополнительного образования, доступность профессионального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1.4.1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2977" w:type="dxa"/>
          </w:tcPr>
          <w:p w:rsidR="00445939" w:rsidRPr="000F6BD1" w:rsidRDefault="00445939" w:rsidP="008142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дополнительных мест: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 этап - </w:t>
            </w:r>
            <w:r w:rsidR="00DE490C" w:rsidRPr="000F6BD1">
              <w:rPr>
                <w:rFonts w:ascii="Times New Roman" w:hAnsi="Times New Roman" w:cs="Times New Roman"/>
                <w:sz w:val="18"/>
                <w:szCs w:val="18"/>
              </w:rPr>
              <w:t>1 540 дополнительных мест;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- 1 000 дополнительных мест;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III этап - </w:t>
            </w:r>
            <w:r w:rsidR="00DE490C" w:rsidRPr="000F6BD1">
              <w:rPr>
                <w:rFonts w:ascii="Times New Roman" w:hAnsi="Times New Roman" w:cs="Times New Roman"/>
                <w:sz w:val="18"/>
                <w:szCs w:val="18"/>
              </w:rPr>
              <w:t>2 600 дополнительных мест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новых мест в общеобразовательных организациях за счет ремонта, реконструкции и строительства образовательных организаций всех уровней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Строительство и ввод в эксплуатацию 37 объектов образования на –</w:t>
            </w:r>
            <w:r w:rsidR="00DE490C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30 876 мест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оптимизация кадровой политики в общеобразовательных организациях и повышение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эффективности функционирования системы повышения квалификации учителей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 Внедрение в систему общего и среднего профессионального образования новых методик, форм и методов обучения. Повышение квалификации работников образования.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Доля аттестованных руководителей общеобразовательных организаций – 100</w:t>
            </w:r>
            <w:r w:rsidR="00DE490C" w:rsidRPr="000F6BD1">
              <w:rPr>
                <w:rFonts w:ascii="Times New Roman" w:hAnsi="Times New Roman" w:cs="Times New Roman"/>
                <w:sz w:val="18"/>
                <w:szCs w:val="18"/>
              </w:rPr>
              <w:t> %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1.4.4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Внедрение модели сетевого взаимодействия образовательных организаций общего и профессионального образования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сетевой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симуляционной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лаборатории учебно-методического и научно методического сопровождения педагогов и обучающихся организаций высшего и среднего профессионального образования «Я профессионал».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1.4.5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организации трудоустройства выпускников организаций среднего профессионального образования. Сотрудничество с работодателями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Увеличение доли трудоустроившихся выпускников организаций среднего профессионального образования: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62,7</w:t>
            </w:r>
            <w:r w:rsidR="00DE490C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– 63</w:t>
            </w:r>
            <w:r w:rsidR="00DE490C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  <w:r w:rsidR="00DE490C" w:rsidRPr="000F6BD1">
              <w:rPr>
                <w:rFonts w:ascii="Times New Roman" w:hAnsi="Times New Roman" w:cs="Times New Roman"/>
                <w:sz w:val="18"/>
                <w:szCs w:val="18"/>
              </w:rPr>
              <w:t>– 63,5 %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1.4.6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поддержке и развитию национальной самобытности чеченского этноса как неотъемлемой части мировой цивилизации 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Ежегодное проведение культурно-массовых, воспитательных мероприятий по поддержке и развитию национальной самобытности чеченского этноса как неотъемлемой части мировой цивилизации.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охваченных проектом преподавателей и учащихся общеобразовательных учреждений 1 900 чел. ежегодно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1.4.7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механизмов поддержки в системе образования процесса воспитания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Разработка региональной модели программы воспитания.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Проведение не менее 10 мероприятий для руководителей и заместителей руководителей образовательных организаций по различным направлениям воспитательной работы.</w:t>
            </w:r>
          </w:p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не менее 5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семинаров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всех категорий педагогических работников по сопро</w:t>
            </w:r>
            <w:r w:rsidR="00DE490C" w:rsidRPr="000F6BD1">
              <w:rPr>
                <w:rFonts w:ascii="Times New Roman" w:hAnsi="Times New Roman" w:cs="Times New Roman"/>
                <w:sz w:val="18"/>
                <w:szCs w:val="18"/>
              </w:rPr>
              <w:t>вождению и реализации программы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445939" w:rsidRPr="000F6BD1" w:rsidRDefault="00445939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  <w:r w:rsidR="00375FC1" w:rsidRPr="000F6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с использованием механизмов сетевого взаимодействия, увеличение контрольных цифр приема по программам профессионального образования</w:t>
            </w:r>
          </w:p>
        </w:tc>
        <w:tc>
          <w:tcPr>
            <w:tcW w:w="2978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Чеченской Республики</w:t>
            </w:r>
          </w:p>
        </w:tc>
        <w:tc>
          <w:tcPr>
            <w:tcW w:w="2977" w:type="dxa"/>
          </w:tcPr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445939" w:rsidRPr="000F6BD1" w:rsidRDefault="00445939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445939" w:rsidRPr="000F6BD1" w:rsidRDefault="00445939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в общем числе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 – 95</w:t>
            </w:r>
            <w:r w:rsidR="00DE490C"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1.4.9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мероприятий по увеличению количества абитуриентов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абитуриентов на – 30 %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1.4.10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для привлечения иностранных студентов. Сотрудничество с организациями среднего профессионального образования и школами в странах Дальнего и Ближнего зарубежья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с Академическим лицеем при Ташкентской медицинской академии в целях обеспечения более качественного отбора абитуриентов для обучения в вузе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1.4.11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инновационной образовательной площадки - Центра </w:t>
            </w:r>
            <w:proofErr w:type="spellStart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довузовской</w:t>
            </w:r>
            <w:proofErr w:type="spellEnd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углубленной подготовки одаренной молодежи в области математики, информатики, естественных наук и иностранных языков - для школьников Чеченской Республики в возрасте от 7 до 14 лет, которая позволит их погрузить в университетскую среду, в том числе реализация просветительских проектов для школьников: школа юного филолога, школа юного психолога, физико-математическая школа, школа юного биолога, школа молодого историка, школа</w:t>
            </w:r>
            <w:proofErr w:type="gramEnd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айтишника</w:t>
            </w:r>
            <w:proofErr w:type="spellEnd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, школа программирования, лингвистический кружок, школа «молодой предприниматель».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  <w:r w:rsidRPr="000F6BD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 реализации программы «Сириус. Лето»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1.4.12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Маркетинговые исследования в целях обеспечения соответствия кадрового пакета, предлагаемого вузом, запросам и требованиям «внешних заказчиков»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Проведение ежегодных маркетинговых исследований потенциального рынка и профессионально-общественной аккредитации образовательных программ ЧГУ.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4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3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8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1.4.13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Международная аккредитация образовательных программ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университет»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Прохождение процедуры международной экспертизы по следующим программам: «Агрономия» (Агротехнологический институт ЧГУ), «География», «Экология и природопользование» (факультет географии и геоэкологии ЧГУ), «Торговое дело» (Институт экономики и финансов ЧГУ).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этап  – 6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10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12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1.4.14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Модернизация структуры образовательных программ с учетом приоритетов развития региона и вызовов Стратегии научно-технологического развития Российской Федерации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программ согласно запросам рынка труда региона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5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7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12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1.4.15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Введение разных типов программ (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прикладной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исследовательская магистратура, прикладная магистратура и т.д.)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Общая численность студентов, обучающихся по программам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магистратуры по очной форме обучения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7072 чел.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8000 чел.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9000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1.4.16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междисциплинарных образовательных программ, основанных на принципах интеграции содержания образования в различных предметных областях, профилях, направлениях 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программам аспирантуры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 – 215 чел.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235 чел.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255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1.4.17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Запуск и реализация сетевых образовательных программ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программ, реализуемых в сетевой форме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5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7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9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1.4.18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Внедрение института руководителей образовательных программ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укрупнённых групп специальностей и направлений, по которым реализуются образовательные программы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27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 – 29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31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1.4.19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государственной системы стимулирующих выплат в виде персональных цифровых сертификатов от государства на формирование у трудоспособного населения компетенций цифровой экономики.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Вхождение 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университет» в Международный научно-образовательный консорциум «Кадры для зеленой экономики»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Участие ЧГУ в международном научно-образовательном консорциуме «Кадры для зеленой экономики»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1.4.20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управления научной деятельностью, развитие сервисов повышения результативности научно-исследовательской работы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Число публикаций организаций в, индексируемых в информационно-аналитической системе научного цитирования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Collection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к численности НПР:</w:t>
            </w:r>
            <w:proofErr w:type="gramEnd"/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36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55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60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1.4.21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системы грантовой поддержки научной деятельности путем развития системы внутренних грантов, формирования системы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грант-менеджеров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создания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эндаумент-фонда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университет»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Число инновационных проектов, реализованных в рамках акселерационных программ ЧГУ: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2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6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10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1.4.22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Развитие цифровой среды обеспечения научно-исследовательской деятельности, в том числе упрощение доступа к научно-исследовательскому оборудованию за счет применения цифровых технологий и создание Интернет-ресурса для привлечения исследователей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Совокупный доход от научно-исследовательских опытно-констукторских работ ЧГУ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90 млн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120 млн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140 млн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1.4.23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Обеспечение интеграции научно-исследовательской политики и образовательных программ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0F6B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Объем научно-исследовательских и опытно-конструкторских работ в расчете на одного научно-педагогического работника: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0,120 млн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уб. 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0,130 млн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0,150 млн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1.4.24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Расширение спектра реализуемых образовательных программ. Увеличение доли контрактной подготовки, активное участие ГГНТУ им. акад. М.Д.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Миллионщикова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 разработке и выполнении региональных, отраслевых и федеральных целевых программ развития в части их кадрового обеспечения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ГГНТУ им. акад. М.Д.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Миллионщикова</w:t>
            </w:r>
            <w:proofErr w:type="spellEnd"/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72009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подготовленных студентов: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6843 чел.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5123 чел.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13900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1.4.25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сети базовых образовательных организаций 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педагогический университет» (базовые школы, педагогические классы) из числа дошкольных образовательных организаций, общеобразовательных организаций, профессиональных образовательных организаций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образования и науки Чеченской Республики/ 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педагогический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базовых образовательных организаций ЧГПУ (базовые школы, педагогические классы) из числа дошкольных образовательных организаций, общеобразовательных организаций, профессиональных образовательных организаций – 18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1.4.26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образовательных программ 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педагогический университет»: проектирование и управление процессом с ориентацией на итоговый результат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педагогический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обновленных образовательных программ с ориентацией на итоговый результат обучения (результативное образование), с учетом профессиональных стандартов, актуальных потребностей абитуриентов и экономики/системы образования Чеченской Республики – 77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1.4.27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инновационной образовательной инфраструктуры 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педагогический университет» как «точки роста и превосходства»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педагогический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новых учебных инновационных структурных подразделений (лабораторий, центров и др.), участвующих в обеспечении развития практико-ориентированного обучения – 4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студентов, прошедших профессиональные мастерские учителей-практиков – 5000 чел.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молодых педагогов – выпускников ЧГПУ, прошедших профессиональные мастерские учителей-практиков в рамках системы постдипломного сопровождения выпускников – 500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1.4.28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Исследования чеченского языка 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нахских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языков в целом в сравнительно-историческом, сопоставительном и типологическом аспектах</w:t>
            </w:r>
            <w:proofErr w:type="gramEnd"/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педагогический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I-III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этапы</w:t>
            </w:r>
            <w:proofErr w:type="spellEnd"/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монографий, учебников, учебных пособий, подготовленных штатными научно-педагогическими работниками и членами профессорско-преподавательского состава: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2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3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5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1.4.29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внедрение в образовательный процесс 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педагогический университет» рабочих программ, дисциплин (модулей) воспитания, направленных на формирование и развитие у обучающихся специальных компетенций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педагогический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I-III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этапы</w:t>
            </w:r>
            <w:proofErr w:type="spellEnd"/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и внедренных рабочих программ, дисциплин (модулей) воспитания, направленных на формирование и развитие у обучающихся специальных компетенций, обеспечивающих готовность к воспитательной, вожатской деятельности и классному руководству: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1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1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1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1.4.30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научно-образовательного центра поддержки и сопровождения деятельности молодых исследователей 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педагогический университет»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педагогический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I-III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этапы</w:t>
            </w:r>
            <w:proofErr w:type="spellEnd"/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изданных участниками НОЦ статей в научных изданиях, входящих в российские и мировые системы цитирования (РИНЦ, ВАК,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50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65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III этап – 105 ед.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8142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Рынок труда и занятость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создание на территории Чеченской Республики правовых, экономических и институциональных условий, обеспечивающих развитие эффективно функционирующего рынка труда, позволяющего преодолеть структурное несоответствие спроса и предложения на рабочую силу, сократить долю нелегальной занятости, повысить мотивацию к труду и трудовую мобильность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Задачи: </w:t>
            </w: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повышение гибкости и доступности рынка труда для различных категорий населения; содействие занятости населения; снижение уровня нелегальной занятости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pStyle w:val="a8"/>
              <w:spacing w:line="256" w:lineRule="auto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Информирование о положении на рынке труда (нарастающим итогом)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человек, проинформированных о положении на рынке труда – 259 776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pStyle w:val="a8"/>
              <w:spacing w:line="256" w:lineRule="auto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Организация ярмарок вакансий и учебных рабочих мест (нарастающим итогом)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</w:t>
            </w:r>
          </w:p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организованных ярмарок вакансий и учебных рабочих мест – 116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pStyle w:val="a8"/>
              <w:spacing w:line="256" w:lineRule="auto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профессионального образования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бюджет/республиканский бюджет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безработных граждан, получивших услугу по профессиональной ориентации, от общего количества безработных граждан, обратившихся за содействием в профессиональной ориентации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– 100%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pStyle w:val="a8"/>
              <w:spacing w:line="256" w:lineRule="auto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 xml:space="preserve">Доля безработных граждан, направленных на профессиональное обучение, от общего количества безработных граждан, обратившихся за содействием в профессиональной ориентации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– 8,4%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pStyle w:val="a8"/>
              <w:spacing w:line="256" w:lineRule="auto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оплачиваемых общественных работ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</w:t>
            </w:r>
          </w:p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>Доля безработных граждан, приступивших к оплачиваемым общественным работам, от общего количества безработных граждан, получивших от органов служб занятости предложение участвовать в оплачиваемых общественных работах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– 100%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1.5.6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pStyle w:val="a8"/>
              <w:spacing w:line="256" w:lineRule="auto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 xml:space="preserve">Доля несовершеннолетних граждан в возрасте от 14 до 18 лет, приступивших к временным работам, от общего количества обратившихся в органы служб занятости несовершеннолетних граждан в возрасте от 14 до 18 лет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– 70%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1.5.7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Доля безработных граждан в возрасте от 18 до 20 лет из числа выпускников организаций среднего профессионального образования, ищущих работу впервые, приступивших к временным работам, от общего количества безработных граждан в возрасте от 18 до 20 лет из числа выпускников организаций среднего профессионального образования, ищущих работу впервые, получивших от органов служб занятости предложение участвовать во временных работах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– 100%</w:t>
            </w:r>
            <w:proofErr w:type="gramEnd"/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1.5.8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безработных граждан на рынке труда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>Доля безработных граждан, получивших услугу по социальной адаптации, от общего количества безработных граждан, обратившихся за предоставлением услуги по социальной адаптации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– 100%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1.6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8142C2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 обслуживание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C708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Сокращение социально-экономического неравенства населения за счет социальной поддержки граждан с низким уровнем доходов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C7088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сокращение доли  численности населения Чеченской Республики с денежными доходами ниже величины прожиточного минимума; улучшение качества и доступности услуг социального обслуживания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Ежемесячные денежные выплаты льготникам регионального регистра (ветеранам труда и труженикам тыла)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Ежемесячные денежные выплаты льготникам регионального регистра (ветеранам труда и труженикам тыла):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432 000 чел.;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–324 000 чел.;</w:t>
            </w:r>
          </w:p>
          <w:p w:rsidR="00375FC1" w:rsidRPr="000F6BD1" w:rsidRDefault="00375FC1" w:rsidP="000F6BD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–864 000 чел.</w:t>
            </w: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Капитальный ремонт индивидуальных жилых домов семей военнослужащих, потерявших кормильца  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индивидуальных жилых домов семей военнослужащих, потерявших кормильца (семьи):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 – 791 </w:t>
            </w:r>
            <w:proofErr w:type="gramStart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ед.;</w:t>
            </w:r>
            <w:proofErr w:type="gramEnd"/>
          </w:p>
          <w:p w:rsidR="00375FC1" w:rsidRPr="000F6BD1" w:rsidRDefault="00375FC1" w:rsidP="000F6BD1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 этап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– 750 ед.;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III этап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– 2 000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Cs/>
                <w:sz w:val="18"/>
                <w:szCs w:val="18"/>
              </w:rPr>
              <w:t>Внедрение системы долговременного ухода за гражданами пожилого возраста, полностью или частично утратившими способности к самообслуживанию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8142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на территории Чеченской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Республики комплексной программы поддержки граждан пожилого возраста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инвалидов, частично или полностью утративших способность самообслуживания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граждан, нуждающихся в социальной поддержке и социальном обслуживании, а также обеспечение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проведения мониторинга уровня жизни пожилых людей</w:t>
            </w:r>
            <w:proofErr w:type="gramEnd"/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Сохранение доли пожилых людей, охваченных социальным обслуживанием от общей </w:t>
            </w:r>
            <w:proofErr w:type="gramStart"/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численности</w:t>
            </w:r>
            <w:proofErr w:type="gramEnd"/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обратившихся за социальным обслуживанием на уровне 100%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1.6.5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>Создание дополнительных пунктов проката современных технических средств и предметов, облегчающих уход за пожилыми людьми (реабилитационного оборудования) в организациях комплексного социального обслуживания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1"/>
              <w:spacing w:before="0" w:after="0"/>
              <w:ind w:left="-108" w:right="-108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Количество пунктов проката современных средств и предметов ухода за пожилыми людьми (реабилитационного оборудования) </w:t>
            </w: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– </w:t>
            </w:r>
            <w:r w:rsidRPr="000F6BD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2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4F73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1.6.6</w:t>
            </w:r>
          </w:p>
        </w:tc>
        <w:tc>
          <w:tcPr>
            <w:tcW w:w="3544" w:type="dxa"/>
          </w:tcPr>
          <w:p w:rsidR="00375FC1" w:rsidRPr="000F6BD1" w:rsidRDefault="00375FC1" w:rsidP="004F73E7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Создание «Школы ухода» при организациях социального обслуживания населения для стимулирования родственного ухода за гражданами старшего поколения </w:t>
            </w:r>
          </w:p>
        </w:tc>
        <w:tc>
          <w:tcPr>
            <w:tcW w:w="2978" w:type="dxa"/>
          </w:tcPr>
          <w:p w:rsidR="00375FC1" w:rsidRPr="000F6BD1" w:rsidRDefault="00375FC1" w:rsidP="004F73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4F73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4F73E7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4F73E7">
            <w:pPr>
              <w:pStyle w:val="1"/>
              <w:spacing w:before="0" w:after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Доля организаций социального обслуживания населения, в которых созданы «Школы ухода» </w:t>
            </w: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от общей численности организаций социального обслуживания –</w:t>
            </w:r>
            <w:r w:rsidRPr="000F6BD1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78%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4F73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1.6.7</w:t>
            </w:r>
          </w:p>
        </w:tc>
        <w:tc>
          <w:tcPr>
            <w:tcW w:w="3544" w:type="dxa"/>
          </w:tcPr>
          <w:p w:rsidR="00375FC1" w:rsidRPr="000F6BD1" w:rsidRDefault="00375FC1" w:rsidP="004F73E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Организация отдыха и оздоровления детей и подростков</w:t>
            </w:r>
            <w:r w:rsidRPr="000F6BD1">
              <w:rPr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(в том числе детей и подростков, находящихся в трудной жизненной ситуации), страхование детей и подростков во время их пребывания в организациях отдыха и (или) оздоровления, а также перевозка детей и подростков к месту отдыха и (или) оздоровления и обратно</w:t>
            </w:r>
          </w:p>
        </w:tc>
        <w:tc>
          <w:tcPr>
            <w:tcW w:w="2978" w:type="dxa"/>
          </w:tcPr>
          <w:p w:rsidR="00375FC1" w:rsidRPr="000F6BD1" w:rsidRDefault="00375FC1" w:rsidP="004F73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4F73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4F73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4F73E7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4F73E7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Доля детей и подростков, охваченных всеми формами отдыха и оздоровления, к общему числу детей от 6 до 15 лет, нуждающихся в отдыхе и оздоровлении – 55%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1.6.8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(нарастающим итогом)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 xml:space="preserve">Обеспечение жилыми помещениями детей-сирот, детей, оставшихся без попечения родителей, и лиц из числа детей-сирот и детей, оставшихся без попечения родителей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– 326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1.6.9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детям-сиротам и детям, оставшимся без попечения родителей, а также лицам из числа детей-сирот и детей, оставшихся без попечения родителей, меру дополнительной социальной поддержки в виде однократного проведения ремонта жилых помещений, единственными собственниками которых они являются, либо жилых помещений государственного (муниципального) жилищного фонда, право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пользования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которыми за ними сохранено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детей-сирот, детей-сирот и детей, оставшихся без попечения родителей, и лиц из их числа, получивших меру дополнительной социальной поддержки в виде однократного проведения ремонта жилых помещений, единственными собственниками которых они являются, либо жилых помещений государственного  (муниципального) жилищного фонда, право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пользования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которыми за ними сохранено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1.7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8142C2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молодежью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вовлечение молодежи в социальную практику и творческую деятельность, а также повышение гражданской активности, формирование ЗОЖ и раскрытие потенциала молодежи.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условий для вовлечения молодежи Чеченской Республики в социальную практику и творческую деятельность, а также повышение гражданской активности, формирование ЗОЖ и раскрытие потенциала молодежи, создание условий для поддержки и реализации социально-значимых проектов, создание условий для повышения уровня социальной активности сельской молодежи путем ее вовлечения в реализацию программ социального развития села через социальное проектирование и деятельность сельских молодежных организаций, содействие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духовному, физическому и творческому развитию путем организации и проведения интеллектуально-творческих и физкультурно-оздоровительных мероприятий, направленных на духовно-нравственное развитие и формирование ЗОЖ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социальной активности молодежи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AF3AD6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бюджет/республиканский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 xml:space="preserve">Доля молодежи, задействованной в мероприятиях по вовлечению в творческую деятельность, от общего числа молодежи Чеченской Республики – 39%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Содействие духовному, физическому и творческому развитию молодежи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 xml:space="preserve">Численность молодежи от 14 до 35 лет, вовлеченных в мероприятия, проводимые в сфере молодежной политики, более – 73 408 чел.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(строительство) многофункциональных молодежных центров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Построены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введены в эксплуатацию 3 многофункциональных молодежных центра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1.7.4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Проведение регионального конкурса по предоставлению грантов для реализации социально-значимых проектов, проведение итогового мероприятия, форума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>Увеличение числа вовлеченной молодежи в социальную практику и творческую деятельность на 45 %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1.7.5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 xml:space="preserve">Популяризация спортивного досуга среди молодежи республики путем проведения ежегодных соревнований по мотокроссу, картингу и автомобильному спорту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(нарастающим итогом)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бюджет/республиканский бюджет</w:t>
            </w:r>
          </w:p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widowControl w:val="0"/>
              <w:autoSpaceDE w:val="0"/>
              <w:autoSpaceDN w:val="0"/>
              <w:adjustRightInd w:val="0"/>
              <w:spacing w:after="108"/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проведенных мероприятий, направленных на всестороннее развитие молодых людей в возрасте от 14 до 35 лет – 616 ед. </w:t>
            </w:r>
          </w:p>
        </w:tc>
      </w:tr>
      <w:tr w:rsidR="000F6BD1" w:rsidRPr="000F6BD1" w:rsidTr="000F6CA2">
        <w:trPr>
          <w:trHeight w:val="116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1.8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8142C2">
            <w:pPr>
              <w:pStyle w:val="1"/>
              <w:spacing w:before="0" w:after="0"/>
              <w:ind w:left="-108" w:right="-108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Физическая культура и спорт</w:t>
            </w:r>
            <w:bookmarkStart w:id="0" w:name="_GoBack"/>
            <w:bookmarkEnd w:id="0"/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pStyle w:val="1"/>
              <w:spacing w:before="0"/>
              <w:ind w:left="-108" w:right="-108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:</w:t>
            </w:r>
            <w:r w:rsidRPr="000F6B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обеспечение духовного и физического здоровья населения Чеченской Республики, сохранение и преумножение побед в традиционных для Чеченской Республики дисциплинах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: развитие массового спорта, развитие спорта высоких достижений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1.8.1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>Развитие инфраструктуры для занятий физической культурой и спортом, в том числе: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>- оснащение объектов спортивной инфраструктуры спортивно-технологическим оборудованием;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>-</w:t>
            </w:r>
            <w:r w:rsidRPr="000F6BD1">
              <w:rPr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/>
                <w:sz w:val="18"/>
                <w:szCs w:val="18"/>
              </w:rPr>
              <w:t>создание и модернизация футбольных полей;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строительство физкультурно-спортивных комплексов и реконструкция спортивных сооружений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бюджет/республиканский бюджет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AF3AD6">
            <w:pPr>
              <w:widowControl w:val="0"/>
              <w:autoSpaceDE w:val="0"/>
              <w:autoSpaceDN w:val="0"/>
              <w:adjustRightInd w:val="0"/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Уровень обеспеченности населения Чеченской Республики, в том числе для лиц с ограниченными возможностями здоровья и инвалидов, спортивными сооружениями, исходя из их единовременной пропускной способности:</w:t>
            </w:r>
          </w:p>
          <w:p w:rsidR="00375FC1" w:rsidRPr="000F6BD1" w:rsidRDefault="00375FC1" w:rsidP="000F6BD1">
            <w:pPr>
              <w:shd w:val="clear" w:color="auto" w:fill="FFFFFF" w:themeFill="background1"/>
              <w:ind w:left="-108" w:right="-108" w:hanging="2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 этап – 60 %;</w:t>
            </w:r>
          </w:p>
          <w:p w:rsidR="00375FC1" w:rsidRPr="000F6BD1" w:rsidRDefault="00375FC1" w:rsidP="000F6BD1">
            <w:pPr>
              <w:shd w:val="clear" w:color="auto" w:fill="FFFFFF" w:themeFill="background1"/>
              <w:ind w:left="-108" w:right="-108" w:hanging="2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II этап – 69%;</w:t>
            </w:r>
          </w:p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III этап – 93%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1.8.2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>Подготовка и проведение авто мотопробегов по местам боевой и трудовой славы, посвященных: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>- Дню Победы - 9 мая;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>- Дню рождения А.А. Кадырова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бюджет/республиканский бюджет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AF3AD6">
            <w:pPr>
              <w:widowControl w:val="0"/>
              <w:autoSpaceDE w:val="0"/>
              <w:autoSpaceDN w:val="0"/>
              <w:adjustRightInd w:val="0"/>
              <w:ind w:left="-108" w:righ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проведенных </w:t>
            </w:r>
            <w:r w:rsidRPr="000F6BD1">
              <w:rPr>
                <w:rFonts w:ascii="Times New Roman" w:hAnsi="Times New Roman"/>
                <w:sz w:val="18"/>
                <w:szCs w:val="18"/>
              </w:rPr>
              <w:t>авто мотопробегов по местам боевой и трудовой славы:</w:t>
            </w:r>
          </w:p>
          <w:p w:rsidR="00375FC1" w:rsidRPr="000F6BD1" w:rsidRDefault="00375FC1" w:rsidP="000F6BD1">
            <w:pPr>
              <w:shd w:val="clear" w:color="auto" w:fill="FFFFFF" w:themeFill="background1"/>
              <w:ind w:left="-108" w:right="-108" w:hanging="2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 этап – 8</w:t>
            </w:r>
            <w:r w:rsidRPr="000F6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ед.</w:t>
            </w:r>
            <w:r w:rsidRPr="000F6BD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375FC1" w:rsidRPr="000F6BD1" w:rsidRDefault="00375FC1" w:rsidP="000F6BD1">
            <w:pPr>
              <w:shd w:val="clear" w:color="auto" w:fill="FFFFFF" w:themeFill="background1"/>
              <w:ind w:left="-108" w:right="-108" w:hanging="2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II этап – 6</w:t>
            </w:r>
            <w:r w:rsidRPr="000F6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ед.</w:t>
            </w:r>
            <w:r w:rsidRPr="000F6BD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375FC1" w:rsidRPr="000F6BD1" w:rsidRDefault="00375FC1" w:rsidP="000F6BD1">
            <w:pPr>
              <w:widowControl w:val="0"/>
              <w:autoSpaceDE w:val="0"/>
              <w:autoSpaceDN w:val="0"/>
              <w:adjustRightInd w:val="0"/>
              <w:spacing w:after="108"/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F6BD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III этап – 16</w:t>
            </w:r>
            <w:r w:rsidRPr="000F6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1.8.4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 Чеченской Республики, выполнивших нормативы Всероссийского физкультурно-спортивного комплекса «Готов к труду и обороне» (ГТО), в общей численности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принявших участие в сдаче нормативов Всероссийского физкультурно-спортивного комплекса ГТО – 53 %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спортивных организаций, осуществляющих подготовку спортивного резерва для сборных команд Российской Федерации (на финансовое обеспечение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паралимпийским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сурдлимпийским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видам спорта; на повышение квалификации и переподготовку специалистов в сфере физической культуры и спорта;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на приобретение автомобилей, не являющихся легковым, массой более 3500 кг и числом посадочных мест  более 8; на осуществление, в соответствии с утвержденным порядком, поддержки одаренных спортсменов, занимающихся в организациях, осуществляющих спортивную подготовку, и образовательных организациях реализующих федеральные стандарты спортивной подготовки)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спортсменов Чеченской Республики, зачисленных кандидатами в составы спортивных сборных команд Российской Федерации: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149 чел.;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150 чел.;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154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1.8.6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Выявление и развитие спортивного и творческого потенциала лиц с ограниченными возможностями здоровья, а также подготовка спортивного резерва и спортсменов высокого класса среди лиц с ограниченными возможностями здоровья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видов спорта, в которых проводится подготовка спортивного резерва и спортсменов высокого класса среди лиц с ограниченными возможностями здоровья: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6 ед.;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6 ед.;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6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1.8.7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Проведение физкультурно-спортивных мероприятий и обеспечение участия спортсменов Чеченской Республики  в спортивных мероприятиях различного уровня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Доля спортсменов Чеченской Республики, ставших победителями и призерами межрегиональных, всероссийских и международных спортивных соревнований, в общем количестве спортсменов Чеченской Республики, участвовавших в таких соревнованиях: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40 %.;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40 %;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40 %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1.9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AF3AD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</w:tr>
      <w:tr w:rsidR="000F6BD1" w:rsidRPr="000F6BD1" w:rsidTr="000F6CA2">
        <w:trPr>
          <w:trHeight w:val="69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обеспечение условий для выхода культуры и искусства Чеченской Республики на макрорегиональный уровень путем гармоничного сочетания творческих новаций и бережного отношения к национальным традициям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: сохранение и развитие национальных культурных ценностей и традиций, обеспечение максимальной доступности российского и мирового культурного наследия для жителей Чеченской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Республики; развитие творческого потенциала населения Чеченской Республики и новых направлений в искусстве; проведение качественных, актуальных и привлекательных для населения и туристов фестивалей и культурно-массовых мероприятий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Создание, реконструкция и капитальный ремонт учреждений культурно-досугового типа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Республики, органы местного самоуправления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бюджет/республиканский бюджет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1"/>
              <w:spacing w:before="0" w:after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организаций культуры:</w:t>
            </w:r>
          </w:p>
          <w:p w:rsidR="00375FC1" w:rsidRPr="000F6BD1" w:rsidRDefault="00375FC1" w:rsidP="000F6BD1">
            <w:pPr>
              <w:pStyle w:val="1"/>
              <w:spacing w:before="0" w:after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I этап – 15 ед.;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9 ед.;</w:t>
            </w:r>
          </w:p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18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Строительство центров культурного развития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Республики, Мэрия города Грозного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бюджет/республиканский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720091">
            <w:pPr>
              <w:pStyle w:val="1"/>
              <w:spacing w:before="0" w:after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Создание Центра культурного развития в</w:t>
            </w:r>
            <w:r w:rsidR="007200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br/>
            </w:r>
            <w:proofErr w:type="gramStart"/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. Грозный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Республики, органы местного самоуправления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переоснащенных муниципальных библиотек по модельному стандарту – 10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Республики, органы местного самоуправления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бюджет/республиканский бюджет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1"/>
              <w:spacing w:before="0" w:after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Количество образовательных учреждений в сфере культуры, оснащенных музыкальными инструментами, оборудованием и учебными материалами: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 этап – 4 ед.; 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2 ед.;</w:t>
            </w:r>
          </w:p>
          <w:p w:rsidR="00375FC1" w:rsidRPr="000F6BD1" w:rsidRDefault="00375FC1" w:rsidP="000F6BD1">
            <w:pPr>
              <w:pStyle w:val="1"/>
              <w:spacing w:before="0" w:after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III этап – 8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музейных мультимедиа-гидов в формате дополненной реальности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выставочных проектов, снабженных цифровыми гидами в формате дополненной реальности – 1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сельских домов культуры 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сельского хозяйства Чеченской Республики, Администрация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Курчалоевского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</w:t>
            </w:r>
            <w:r w:rsidRPr="000F6BD1">
              <w:rPr>
                <w:rFonts w:ascii="Calibri" w:eastAsia="Times New Roman" w:hAnsi="Calibri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/республиканский бюджет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1"/>
              <w:spacing w:before="0" w:after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Количество построенных объектов организаций культуры – 1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1"/>
              <w:spacing w:before="0"/>
              <w:ind w:left="-108" w:right="-108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– 1 517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1.9.9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Вовлечение волонтеров в программу «Волонтеры культуры»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принимающих участие в добровольческой деятельности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– 995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1.9.10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Выделение грантов в форме субсидий некоммерческим организациям на реализацию творческих проектов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Республики, социально ориентированные некоммерческие организации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Выделены субсидии (гранты) некоммерческим организациям на</w:t>
            </w:r>
            <w:r w:rsidR="00720091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реализацию творческих проектов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18 ед.;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10 ед.;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25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1.9.11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Международного фестиваля-конкурса сольного танца имени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Махмуда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Эсамбаева</w:t>
            </w:r>
            <w:proofErr w:type="spellEnd"/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Республики, социально ориентированные некоммерческие организации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фестивалей-конкурсов сольног</w:t>
            </w:r>
            <w:r w:rsidR="00720091">
              <w:rPr>
                <w:rFonts w:ascii="Times New Roman" w:hAnsi="Times New Roman" w:cs="Times New Roman"/>
                <w:sz w:val="18"/>
                <w:szCs w:val="18"/>
              </w:rPr>
              <w:t xml:space="preserve">о танца имени </w:t>
            </w:r>
            <w:proofErr w:type="spellStart"/>
            <w:r w:rsidR="00720091">
              <w:rPr>
                <w:rFonts w:ascii="Times New Roman" w:hAnsi="Times New Roman" w:cs="Times New Roman"/>
                <w:sz w:val="18"/>
                <w:szCs w:val="18"/>
              </w:rPr>
              <w:t>Махмуда</w:t>
            </w:r>
            <w:proofErr w:type="spellEnd"/>
            <w:r w:rsidR="00720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20091">
              <w:rPr>
                <w:rFonts w:ascii="Times New Roman" w:hAnsi="Times New Roman" w:cs="Times New Roman"/>
                <w:sz w:val="18"/>
                <w:szCs w:val="18"/>
              </w:rPr>
              <w:t>Эсамбаева</w:t>
            </w:r>
            <w:proofErr w:type="spellEnd"/>
          </w:p>
          <w:p w:rsidR="00375FC1" w:rsidRPr="000F6BD1" w:rsidRDefault="00375FC1" w:rsidP="000F6BD1">
            <w:pPr>
              <w:pStyle w:val="1"/>
              <w:spacing w:before="0" w:after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I этап – 4 ед.;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3 ед.;</w:t>
            </w:r>
          </w:p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8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1.9.12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Проведение Международного фестиваля-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конкурса «Орфей» памяти народного артиста СССР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Муслима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Магомаева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культуры Чеченской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Республики, социально ориентированные некоммерческие организации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Международных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фестивалей-конкурсов «Орфей» памяти народного</w:t>
            </w:r>
            <w:r w:rsidR="00720091">
              <w:rPr>
                <w:rFonts w:ascii="Times New Roman" w:hAnsi="Times New Roman" w:cs="Times New Roman"/>
                <w:sz w:val="18"/>
                <w:szCs w:val="18"/>
              </w:rPr>
              <w:t xml:space="preserve"> артиста СССР </w:t>
            </w:r>
            <w:proofErr w:type="spellStart"/>
            <w:r w:rsidR="00720091">
              <w:rPr>
                <w:rFonts w:ascii="Times New Roman" w:hAnsi="Times New Roman" w:cs="Times New Roman"/>
                <w:sz w:val="18"/>
                <w:szCs w:val="18"/>
              </w:rPr>
              <w:t>Муслима</w:t>
            </w:r>
            <w:proofErr w:type="spellEnd"/>
            <w:r w:rsidR="00720091">
              <w:rPr>
                <w:rFonts w:ascii="Times New Roman" w:hAnsi="Times New Roman" w:cs="Times New Roman"/>
                <w:sz w:val="18"/>
                <w:szCs w:val="18"/>
              </w:rPr>
              <w:t xml:space="preserve"> Магомаева</w:t>
            </w:r>
          </w:p>
          <w:p w:rsidR="00375FC1" w:rsidRPr="000F6BD1" w:rsidRDefault="00375FC1" w:rsidP="000F6BD1">
            <w:pPr>
              <w:pStyle w:val="1"/>
              <w:spacing w:before="0" w:after="0"/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I этап – 4 ед.;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 – 3 ед.;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8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1.9.13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Проведение фестивалей детского творчества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фестивалей детского творчества всех жанров: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8 ед.;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6 ед.;</w:t>
            </w:r>
          </w:p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16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1.9.14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Организация выставочных проектов о культурных ценностях народов, проживающих на территории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выставочных проектов о культурных ценностях народов, проживающих на </w:t>
            </w:r>
            <w:r w:rsidR="00720091">
              <w:rPr>
                <w:rFonts w:ascii="Times New Roman" w:hAnsi="Times New Roman" w:cs="Times New Roman"/>
                <w:sz w:val="18"/>
                <w:szCs w:val="18"/>
              </w:rPr>
              <w:t>территории Чеченской Республики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9 ед.;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6 ед.;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16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1.9.15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Чеченской Республики, органы местного самоуправления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I-III этапы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 сферы культуры, в которых улучшена материально-техническая база:</w:t>
            </w:r>
          </w:p>
          <w:p w:rsidR="00375FC1" w:rsidRPr="000F6BD1" w:rsidRDefault="00375FC1" w:rsidP="000F6BD1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- 50 ед.;</w:t>
            </w:r>
          </w:p>
          <w:p w:rsidR="00375FC1" w:rsidRPr="000F6BD1" w:rsidRDefault="00375FC1" w:rsidP="000F6BD1">
            <w:pPr>
              <w:pStyle w:val="a8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30 ед.;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80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1.10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AF3AD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комплексное обеспечение безопасности населения и объектов на территории Чеченской Республики, в том числе: защита личности, общества и государства от противоправных посягательств, предупреждение правонарушений, снижение рисков террористической угрозы, чрезвычайных ситуаций, усиление защиты населения и территорий Чеченской Республики от угроз природного и техногенного характера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: обеспечение информационной безопасности; обеспечение общественной безопасности. Ежегодное снижение количества преступлений, совершаемых на улицах, в местах массового пребывания и отдыха граждан; количества тяжких и особо тяжких преступлений; совершенствование системы профилактики пожаров, предупреждения чрезвычайных ситуаций природного и техногенного характера, происшествий на водных объектах Чеченской Республики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1.10.1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мероприятия по материальному стимулированию и материально-техническому оснащению общественных объединений правоохранительной направленности (народных дружин)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Уровень преступности (количество на 100 тыс. населения) (не более) - 209,7 единиц.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Уровень совершенных тяжких и особо тяжких преступлений (количество на 100 тыс. населения) (не более) - 56,6 единиц.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Уровень совершенных преступлений против личности (количество на 100 тыс. населения) (не более) - 8,2 единиц.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Уровень детской преступности (количество на 100 тыс. населения) (не более) - 5,4 единиц.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Уровень рецидивной преступности (количество на 100 тыс. населения) (не более) - 23,5 единиц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1.10.2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осуществлению выплат денежного вознаграждения за добровольную сдачу оружия, боеприпасов, взрывчатых веществ и взрывных устройств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Уровень преступности (количество на 100 тыс. населения) (не более) - 209,7 единиц.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Уровень совершенных тяжких и особо тяжких преступлений (количество на 100 тыс. населения) (не более) - 56,6 единиц.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Уровень совершенных преступлений против личности (количество на 100 тыс. населения) (не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более) - 8,2 единиц.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Уровень рецидивной преступности (количество на 100 тыс. населения) (не более) - 23,5 единиц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разработке, издание и распространение среди населения информационных листов (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флаеров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) с отражением минимальных правил о порядке действий при совершении в отношении них правонарушений, выполнение которых позволит гражданам более надежно защитить себя и имущество от преступных посягательств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Объем разработанных информационных листов с отражением минимальных правил о порядке действия при совершении в отношении них правонарушений  – 160 000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1.10.4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совместно с воинами интернационалистами направленные на допризывное воспитание молодежи, популяризацию здорового образа жизни, профилактику правонарушений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совместно с воинами интернационалистами направленные на допризывное воспитание молодежи, популяризацию здорового образа жизни, профилактику правонарушений: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-–4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3 ед.;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8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1.10.5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Проведение акций «Чеченская Республика – без наркотиков» по профилактике асоциального поведения в молодежной среде, профилактике употребления наркотических и психотропных веществ, формирования негативного отношения к вредным привычкам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мероприятий – 4 </w:t>
            </w:r>
            <w:proofErr w:type="spellStart"/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1.10.6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Проведение республиканского конкурса среди СМИ Чеченской Республики на лучшую серию печатных публикаций, теле - и радиопередач, направленных на формирование у граждан бдительности и ответственности в вопросах противодействия терроризму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республиканских конкурсов среди СМИ Чеченской Республики – 4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1.10.7</w:t>
            </w:r>
          </w:p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Издание сборников материалов по: правовым аспектам профилактики террористической и экстремистской деятельности, психолого-педагогическим аспектам профилактики террористической и экстремистской деятельности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изданных сборников материалов –20 000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1.10.8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ежегодного Дня памяти сотрудников правоохранительных органов, погибших при исполнении служебного долга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4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3 ед.;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8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1.10.9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информационно-пропагандистских видеороликов посвященных проблематике терроризма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видеороликов - 4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1.10.10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проведение итогового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телевизионного проекта «Национальная культура и традиции народов Чеченской Республики» посвященного празднованию Дня народного единства (выступление национально-культурных центров, выставка народного творчества, национальная кухня, награждение участников проекта)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Чеченской Республики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итоговых мероприятий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телевизионного проекта «Национальная культура и традиции народов Чеченской Республики» – 4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1.11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AF3AD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национальная политика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на уровне субъекта федерации - Чеченской Республики – целостности Российского государства, его национальной безопасности, а также равенства конституционных прав и свобод граждан Российской Федерации на территории Чеченской Республики с учетом их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этнонациональных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потребностей независимо от расы, национальности, языка, отношения к религии и других обстоятельств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сохранение этнокультурного многообразия народов республики, гармонизация межнациональных отношений, обеспечение равенства прав и свобод человека и гражданина независимо от расовой, национальной и конфессиональной принадлежности; сохранение и развитие языка и культуры всех этнических групп и их взаимное уважение, объективное освещение их истории; сохранение и развитие этнокультурного многообразия Чеченской Республики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1.11.1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оказанию грантовой поддержки общественным инициативам в сфере укрепления гражданского единства, гармонизации межнациональных отношений и этнокультурного развития народов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выданных грантов в сфере укрепления гражданского единства, гармонизации межнациональных отношений и этнокультурного развития народов: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4 ед.;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3 ед.;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8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1.11.2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/>
                <w:sz w:val="18"/>
                <w:szCs w:val="18"/>
              </w:rPr>
              <w:t>Проведение республиканских мероприятий, посвященных знаменательным датам и памятным событиям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проведенных с участием представителей культурных центров, национально-культурных автономий, общественных и религиозных организаций ЧР: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- 44 ед., (участников 11 тыс. чел.);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33 ед. (участников 8,25 тыс. чел.);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 – 88 ед. (участников 22 тыс. чел.)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1.11.3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презентационного ролика о Чеченской Республике, с отражением его многонационального состава, культурных особенностей населения, туристических объектах и инфраструктуре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Уровень толерантного отношения к предст</w:t>
            </w:r>
            <w:r w:rsidR="00720091">
              <w:rPr>
                <w:rFonts w:ascii="Times New Roman" w:hAnsi="Times New Roman" w:cs="Times New Roman"/>
                <w:sz w:val="18"/>
                <w:szCs w:val="18"/>
              </w:rPr>
              <w:t xml:space="preserve">авителям другой национальности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– 99,8 %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1.11.4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«От Терека до Дона», с участием представителей казачьих культурных центров и объединений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spacing w:line="256" w:lineRule="auto"/>
              <w:ind w:left="-108" w:right="-108"/>
              <w:rPr>
                <w:rFonts w:ascii="Times New Roman" w:eastAsia="Calibri" w:hAnsi="Times New Roman" w:cs="Arial"/>
                <w:sz w:val="18"/>
                <w:szCs w:val="18"/>
                <w:lang w:eastAsia="en-US"/>
              </w:rPr>
            </w:pPr>
            <w:r w:rsidRPr="000F6BD1">
              <w:rPr>
                <w:rFonts w:ascii="Times New Roman" w:eastAsia="Calibri" w:hAnsi="Times New Roman" w:cs="Arial"/>
                <w:sz w:val="18"/>
                <w:szCs w:val="18"/>
                <w:lang w:eastAsia="en-US"/>
              </w:rPr>
              <w:t xml:space="preserve">Количество проведенных мероприятий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«От Терека до Дона»</w:t>
            </w:r>
            <w:r w:rsidRPr="000F6BD1">
              <w:rPr>
                <w:rFonts w:ascii="Times New Roman" w:eastAsia="Calibri" w:hAnsi="Times New Roman" w:cs="Arial"/>
                <w:sz w:val="18"/>
                <w:szCs w:val="18"/>
                <w:lang w:eastAsia="en-US"/>
              </w:rPr>
              <w:t>: – 4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1.11.5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Всероссийского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радиофестиваля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«Голос Кавказа»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на территории Чеченской Республики Всероссийского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радиофестиваля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«Голос Кавказа».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1.11.6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Мероприятия по размещению тематических баннеров на улицах города Грозный, города Аргун и районов Чеченской Республики, с содержанием, пропагандирующим семейные ценности, здоровый образ жизни, межнациональное и межконфессиональное согласие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тематических баннеров  – 600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1.11.7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 рамках телевизионного проекта «Национальная культура и традиции народов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Чеченской Республики» дней культуры народов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Чеченской Республики по национальной политике, внешним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участников мероприятий, направленных на этнокультурное развитие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народов России и поддержку языкового многообразия и на укрепление общероссийского гражданского единства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– 1 000.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1.11.8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передвижной телевизионной станции стандарта высокой четкости для проведения прямых трансляций со стадионов, площадей концертных залов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национальной политике, внешним связям, печати и информации,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Техническое оснащение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ЧГТРК «Грозный»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Покупка к 2024 году транспортного средства, предназначенного для съёмок телевизионных передач за пределами стационарных студий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Конкурентоспособная экономика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AF3AD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Агропромышленный комплекс (приоритетный отраслевой сектор)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эффективное и технологичное производство сельскохозяйственной продукции на базе лидирующих компаний и развитой кооперации МФХ населения для обеспечения устойчивого сбыта в Российской Федерации и присутствия на экспортных рынках.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увеличение выручки отрасли АПК; развитие потребительской и производственной кооперации; увеличение экспорта сельскохозяйственной продукции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площади орошаемых мелиорированных земель </w:t>
            </w:r>
          </w:p>
          <w:p w:rsidR="00375FC1" w:rsidRPr="000F6BD1" w:rsidRDefault="00375FC1" w:rsidP="000F6BD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назначения за счет проведения гидромелиоративных мероприятий (строительство, реконструкция и техническое перевооружение) на внутрихозяйственной оросительной системе 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Доведение площади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орошаемых мелиорированных земель до </w:t>
            </w: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9205 га  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Получение ежегодной дополнительной экспортной продукции в объеме 24 790 тонн в зерновом эквиваленте, или в денежном выражении – 297,48 </w:t>
            </w:r>
            <w:proofErr w:type="gramStart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млн</w:t>
            </w:r>
            <w:proofErr w:type="gramEnd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рублей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7D5703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культуртехнических</w:t>
            </w:r>
            <w:proofErr w:type="spellEnd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работ 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Увеличение общей площади сельскохозяйственных угодий на 3190 га.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Получение ежегодной дополнительной экспортной продукции в объеме 24 790 тонн в зерновом эквиваленте, или в денежном выражении – 297,48 </w:t>
            </w:r>
            <w:proofErr w:type="gramStart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млн</w:t>
            </w:r>
            <w:proofErr w:type="gramEnd"/>
            <w:r w:rsidRPr="000F6BD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рублей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7D570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7D57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субъектов МСП Чеченской республики, осуществляющих деятельность в сфере сельского хозяйства, в том числе за счет средств государственный поддержки, в рамках регионального проекта «Система поддержки фермеров и развитие сельского кооперации».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новых субъектов малого и среднего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осуществляющих деятельность в сфере сельского хозяйства - 323 ед.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7D570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7D57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субъектам сельской потребительской кооперации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субсидий (грантов) на развитие сельской кооперации в сумме 101,615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7D570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7D57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малым формам хозяйствования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Агростартап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 (КФХ)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субсидий (грантов)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Агростартапов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 сумме 180,592 млн. руб.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AF3AD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Туризм (приоритетный отраслевой сектор)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конкурентоспособного сектора туризма, привлекающего для регулярного посещения туристских активов Чеченской Республики как российских, так и иностранных граждан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увеличение туристического потока в Чеченскую Республику; развитие инфраструктуры гостеприимства; рост социально-экономических показателей Чеченской Республики за счет сектора «Туризм».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Активная маркетинговая кампания по продвижению туризма в Чеченской Республике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туризму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I-III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этапы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баннеров в крупных городах России: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40 ед.;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30 ед.;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80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Формирование точек притяжения в г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розном (Грозненское море, Мечеть, Грозный-Сити)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туризму, Мэрия г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розного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I-III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этапы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увеличение туристского потока на 3%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совместных туристских продуктов с соседними регионами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туризму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Ежегодное увеличение внутреннего туристского потока на 2%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2.2.4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Продвижение оздоровительного туризма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ерноводское</w:t>
            </w:r>
            <w:proofErr w:type="spellEnd"/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туризму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увеличение туристского потока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ерноводское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на 5%, до 6050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2.2.5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Развитие туров для социальных групп (школьники, работники профсоюзов и т.п.)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туризму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увеличение внутреннего туристского потока на 2%, до 148 797 чел.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2.2.6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комфортной среды для туристов (нарастающим итогом)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туризму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коллективных средств размещения Чеченской Республики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 – 39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 этап – 42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III этап – 50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2.2.7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Развитие экстремально-спортивных кластеров на юге и севере региона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туризму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Обеспечение стабильным электропитанием СТК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Кезеной-Ам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», увеличение туристского потока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Кезеной-Ам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 на 5%, до 94 930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2.2.8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Расширение сети авиаперевозок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туризму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Ежегодное увеличение туристского потока на 3%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2.2.9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Формирование портфеля приоритетных деловых, культурных и спортивных событий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туризму,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международных, общероссийских, межрегиональных туристских форумов, выставок и иных подобных мероприятий  – 15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2.2.10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Формирование портфеля брендов туристских активов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Чеченской Республики по туризму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виртуальных туров и 3D-панорам достопримечательностей  – 82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2.2.11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Продвижение Чеченской Республики в мировых медиа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ЧР по туризму, 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международных, общероссийских, межрегиональных туристских форумов, выставок и иных подобных мероприятий – 23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2.2.12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особой экономической зоны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туристко-рекреационного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типа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Ведучи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Чеченской Республики по туризму, резиденты особой экономической зоны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туристко-рекреационного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типа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Ведучи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региональный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инвестиции резидентов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рабочих мест: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2021 г. – 174 ед.;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2022 г. – 179 ед.;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2023 г. – 229 ед.;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2024 г. – 329 ед.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Ежегодное увеличение туристского потока на 3%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AF3AD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Цифровая экономика (приоритетный отраслевой сектор)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создание нового сектора экономики Чеченской Республики, обеспечивающего экспорт цифровых продуктов и услуг вместе с повышением качества жизни; создание кросс - канальной информационной системы финансово - кредитного сектора СКФО (компании регионов) на базе Чеченской Республики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: повышение вклада сектора «Цифровая экономика» в ВРП Чеченской Республики; увеличение числа участников сектора «Цифровая экономика» и экспорт ИТ-продукции и услуг; обеспечение потребностей сектора развитой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ИТ-инфраструктурой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цифровизация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финансово-кредитного сектора регионов СКФО: создание модели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кросс-канальной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информационной системы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высококвалифицированных кадров для цифровой экономики </w:t>
            </w:r>
          </w:p>
        </w:tc>
        <w:tc>
          <w:tcPr>
            <w:tcW w:w="2978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и связи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Органы исполнительной власти Чеченской Республики,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«Чеченский государственный университет»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выпускников системы профессионального образования с ключевыми компетенциями цифровой экономики – 3180 чел., 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специалистов, прошедших переобучение по компетенциям цифровой экономики в рамках дополнительного образования – 4900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Развитие внутриведомственного и межведомственного информационного взаимодействия, обеспечению интеграции государственных информационных систем на базе технологической платформы инфраструктуры электронного правительства</w:t>
            </w:r>
          </w:p>
        </w:tc>
        <w:tc>
          <w:tcPr>
            <w:tcW w:w="2978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транспорта и связи Чеченской Республики,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Органы исполнительной власти Чеченской Республики,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Администрации муниципальных районов и мэрии городских округов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I-I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 этапы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Доведение количества сведений, предоставляемых в режиме онлайн органами государственной власти (органами местного самоуправления) в рамках межведомственного взаимодействия при предоставлении государственных и муниципальных услуг (функций) до 40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Обеспечение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</w:t>
            </w:r>
          </w:p>
        </w:tc>
        <w:tc>
          <w:tcPr>
            <w:tcW w:w="2978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транспорта и связи Чеченской Республики,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Органы исполнительной власти Чеченской Республики,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Администрации муниципальных районов и мэрии городских округов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этапы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Достижение уровня удовлетворенности граждан качеством предоставляемых услуг в электронном виде до 4,5 баллов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2.3.4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pStyle w:val="Default"/>
              <w:ind w:left="-108"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2978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транспорта и связи Чеченской Республики,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Органы исполнительной власти Чеченской Республики,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Администрации муниципальных районов и мэрии городских округов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I-III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этапы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массовых социально значимых услуг в электронном виде до 95 %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2.4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EE607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Промышленность (Производство строительных материалов (приоритетный отраслевой сектор)</w:t>
            </w:r>
            <w:proofErr w:type="gramEnd"/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в Чеченской Республике конкурентоспособной, устойчивой, структурно сбалансированной промышленности, способной к эффективному саморазвитию и разработке передовых промышленных технологий, нацеленной на формирование новых рынков продукции.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регионального фонда развития промышленности; создание импортозамещающей 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экспортоориентированной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продукции; создание  промышленной инфраструктуры;  развитие промышленности строительных материалов; создание регионального фонда развития промышленности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Развитие особой экономической зоны промышленно-производственного типа «Грозный» (нарастающим итогом)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АО «Корпорация развития Чеченской Республики»,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Чеченнефтехимпром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 этап 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рабочих мест – 513 ед.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Уровень технической готовности объектов строительства инфраструктуры ОЭЗ ППТ «Грозный» – 100%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2.4.2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Строительство инновационного строительного технопарка «Казбек»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энергетики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НАО «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Казбек»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I-III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Производство:  </w:t>
            </w:r>
          </w:p>
          <w:p w:rsidR="00375FC1" w:rsidRPr="000F6BD1" w:rsidRDefault="00375FC1" w:rsidP="000F6BD1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фиброцементных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изделий автоклавного и воздушного твердения мощностью 2 804 тыс. м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 год;</w:t>
            </w:r>
          </w:p>
          <w:p w:rsidR="00375FC1" w:rsidRPr="000F6BD1" w:rsidRDefault="00375FC1" w:rsidP="000F6BD1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 сухих строительных смесей мощностью 74,1 тыс. тонн в год;</w:t>
            </w:r>
          </w:p>
          <w:p w:rsidR="00375FC1" w:rsidRPr="000F6BD1" w:rsidRDefault="00375FC1" w:rsidP="000F6BD1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 строительной извести мощностью 32,4 тыс. тонн в год.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Производство импортозамещающей продукции к 2035 г – 987,324 млн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уб. Создание рабочих мест к моменту завершения реализации проекта – 400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2.4.3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на территории Чеченской Республики высокотехнологического производства по изготовлению жизненно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необходимых и важных медицинских изделий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промышленности и энергетики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ООО «РК ГРУПП»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импортозамещающей продукции – 1 915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рабочих мест к моменту завершения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проекта – 82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Модернизация цементного завода АО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Чеченцемент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энергетики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Чеченцемент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I-III этапы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Увеличение производственной мощности до 1 млн. т цемента в год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импортозамещающей продукции до  – 37,5 млрд. руб.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2.4.5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производства систем сохранения энергии мощностью 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энергетики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Вайн-ЛИА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I-III этапы 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Производства систем сохранения энергии мощностью 30МВт•ч в год (выпуск литий-ионных батарей и батарейных блоков).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экспортоориентированной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 до – 850 млн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уб. 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рабочих мест к моменту завершения реализации проекта – 82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2.4.6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 ООО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ГрозСтройКерам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энергетики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ГрозСтройКерам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I-III этапы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50-60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ед. условного кирпича в год.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импортозамещающей продукции на – 6,45 млрд. руб.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2.5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торговли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создание эффективной товаропроводящей системы, соответствующей требованиям, предъявляемым к эффективной региональной экономике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развитие потребительского рынка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7D5703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703">
              <w:rPr>
                <w:rFonts w:ascii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Достижение уровня обеспеченности населения Чеченской Республики площадью торговых объектов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Органы местного самоуправления 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нормативами, утверждёнными федеральными и региональными нормативными правовыми актами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2.6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Интернационализация: внешнеэкономическая деятельность, улучшение инвестиционного климата и привлечение внешних инвестиций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увеличение оборота межрегиональной и внешней торговли Чеченской Республики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улучшение инвестиционного климата и продвижение возможностей Чеченской Республики; развитие межрегионального сотрудничества; развитие деловых связей с Ближним Востоком и другими макрорегионами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  <w:shd w:val="clear" w:color="auto" w:fill="auto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2.6.1</w:t>
            </w:r>
          </w:p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нормативной правовой базы, регламентирующей инвестиционную деятельность </w:t>
            </w:r>
          </w:p>
        </w:tc>
        <w:tc>
          <w:tcPr>
            <w:tcW w:w="2978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977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Принятие новых нормативно – правовых актов, направленных на стимулирование инвестиционной деятельности инвестиционной деятельности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  <w:shd w:val="clear" w:color="auto" w:fill="auto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2.6.2</w:t>
            </w:r>
          </w:p>
        </w:tc>
        <w:tc>
          <w:tcPr>
            <w:tcW w:w="3544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Участие Чеченской Республики в крупных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выставочно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конгрессных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мероприятиях </w:t>
            </w:r>
          </w:p>
        </w:tc>
        <w:tc>
          <w:tcPr>
            <w:tcW w:w="2978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Чеченской Республики, АО «Корпорация развития Чеченской Республики»</w:t>
            </w:r>
          </w:p>
        </w:tc>
        <w:tc>
          <w:tcPr>
            <w:tcW w:w="2977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крупных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выставочно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конгрессных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мероприятиях – 7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  <w:shd w:val="clear" w:color="auto" w:fill="auto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2.6.3</w:t>
            </w:r>
          </w:p>
        </w:tc>
        <w:tc>
          <w:tcPr>
            <w:tcW w:w="3544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по привлечению и сопровождению инвестора с целью размещения новых производств, в том числе подбор резидентов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на инвестиционных площадках Чеченской Республики</w:t>
            </w:r>
          </w:p>
        </w:tc>
        <w:tc>
          <w:tcPr>
            <w:tcW w:w="2978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экономического, территориального развития и торговли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АО «Корпорация развития Чеченской Республики»</w:t>
            </w:r>
          </w:p>
        </w:tc>
        <w:tc>
          <w:tcPr>
            <w:tcW w:w="2977" w:type="dxa"/>
            <w:shd w:val="clear" w:color="auto" w:fill="auto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I-III этапы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Поиск и подбор резидентов в ОЭЗ ППТ «Грозный», ОЭЗ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Ведучи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 и другие площадки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Рациональное природопользование и обеспечение экологической безопасности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Природно-ресурсный потенциал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сохранение и воспроизводство природных ресурсов, переход к устойчивому развитию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: обеспечение ответственного лесопользования путем лесоустройства и осуществления мониторинга лесов; освоение новых месторождений полезных ископаемых за счет обеспечения условия для разработки новых месторождений и привлечения российских и иностранных инвесторов; развитие энергосбережения и повышение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; развитие «Зеленой энергетики»; разработка программы рационального землепользования; инвентаризация запасов всех видов полезных ископаемых. Пересчет запасов всех видов полезных ископаемых; переоценка запасов пресных вод.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Воспроизводство лесов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площади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лесовосстановления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и лесоразведения к площади вырубленных и погибших лесных насаждений Чеченской Республики - 100 %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Охрана и защита лесов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Санитарно-оздоровительные мероприятия по защите лесов: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лесопологическое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обследование на участке общей площадью 25 000 га;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Создание лесных дорог для охраны лесов от пожаров – 140 км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Экологическая безопасность, адаптация отраслей экономики и социальной сферы к изменениям климата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tabs>
                <w:tab w:val="left" w:pos="97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благоприятной и безопасной среды проживания людей посредством улучшения экологической обстановки на территории Чеченской Республики; нивелирование негативного влияния на экологию результатов освоения запасов топливно-энергетических полезных ископаемых на территории Чеченской Республики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 выявление и ликвидацию несанкционированных свалок; 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      </w:r>
            <w:proofErr w:type="gramEnd"/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Ликвидация и рекультивация  несанкционированных свалок твердых коммунальных отходов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Ликвидировано 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рекультивировано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безхозных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несанкционированных свалок твердых коммунальных отходов, образовавшихся в результате прошлой хозяйственной деятельности в Грозненском,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Надтеречном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Наурском 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Веденском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районах Чеченской Республики.</w:t>
            </w:r>
            <w:proofErr w:type="gramEnd"/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восстановленных (от ТКО), в том числе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рекультивированных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земель, подверженных негативному воздействию накопленного вреда окружающей среде - 29,45 га.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качество жизни которого улучшится в связи с ликвидацией выявленных несанкционированных свалок в границах городов и наиболее опасных объектов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накопленного экологического вреда - 30,8 тыс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Рекультивация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нефтешламовых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амбаров и нарушенных земель в районе полигона «Андреевская долина» (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Шейх-Мансуровскии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̆ район г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розного) 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восстановленных (от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нефтепродктов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), в том числе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рекультивированных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земель, подверженных негативному воздействию накопленного вреда окружающей среде - 29,0 га.</w:t>
            </w:r>
          </w:p>
          <w:p w:rsidR="00375FC1" w:rsidRPr="000F6BD1" w:rsidRDefault="00375FC1" w:rsidP="00F23C9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качество жизни которого улучшится в связи с ликвидацией выявленных несанкционированных свалок в границах городов и наиболее опасных объектов</w:t>
            </w:r>
            <w:r w:rsidR="00F23C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накопленного экологического вреда - 15,8 тыс.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Рекультивация свалки ТКО (г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урчалой,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Курчалоевский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район)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восстановленных, в том числе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рекультивированных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земель, подверженных негативному воздействию накопленного вреда окружающей среде - 4,28 га.</w:t>
            </w:r>
          </w:p>
          <w:p w:rsidR="00375FC1" w:rsidRPr="000F6BD1" w:rsidRDefault="00375FC1" w:rsidP="0072009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качество жизни которого улучшится в связи с ликвидацией выявленных несанкционированных свалок в границах городов и наиболее опасных объектов</w:t>
            </w:r>
            <w:r w:rsidR="00F23C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накопленного экологического вреда - 26,5 тыс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="00720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Рекультивация несанкционированной свалки в районе пос. Кирпичный (Ахматовский район г. Грозного)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восстановленных (от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несанкцонированной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свалки), в том числе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рекультивированных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земель, подверженных негативному воздействию накопленного вреда окружающей среде - 10,1 га.</w:t>
            </w:r>
          </w:p>
          <w:p w:rsidR="00375FC1" w:rsidRPr="000F6BD1" w:rsidRDefault="00375FC1" w:rsidP="00F23C9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качество жизни которого улучшится в связи с ликвидацией выявленных несанкционированных свалок в границах городов и наиболее опасных объектов</w:t>
            </w:r>
            <w:r w:rsidR="00F23C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накопленного экологического вреда - 30,7 тыс.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Рекультивация несанкционированной свалки в районе пос.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Ирс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Ахматовский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8604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г. Грозного)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восстановленных (от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несанкцонированной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свалки), в том числе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рекультивированных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земель, подверженных негативному воздействию накопленного вреда окружающей среде - 28,2 га.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качество жизни которого улучшится в связи с ликвидацией выявленных несанкционированных свалок в границах городов и наиболее опасных объектов накопленного экологического вреда - 30,7 тыс.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Рекультивация несанкционированной свалки в районе пос.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Алхан-Чурт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Ахматовский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район г. Грозного)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восстановленных (от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несанкцонированной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свалки), в том числе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рекультивированных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земель, подверженных негативному воздействию накопленного вреда окружающей среде - 2,5 га.</w:t>
            </w:r>
          </w:p>
          <w:p w:rsidR="00375FC1" w:rsidRPr="000F6BD1" w:rsidRDefault="00375FC1" w:rsidP="00F23C9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качество жизни которого улучшится в связи с ликвидацией выявленных несанкционированных свалок в границах городов и наиболее опасных объектов</w:t>
            </w:r>
            <w:r w:rsidR="00F23C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накопленного экологического вреда - 30,7 тыс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Рекультивация несанкционированной свалки коммунальных и строительных отходов (г. Гудермес, Чеченская Республика)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восстановленных (от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несанкцонированной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свалки), в том числе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рекультивированных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земель, подверженных негативному воздействию накопленного вреда окружающей среде - 5,6 га.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населения, качество жизни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которого улучшится в связи с ликвидацией выявленных  несанкционированных свалок в границах городов и наиболее опасных объектов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накопленного экологического вреда - 55,8 тыс. чел.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Рекультивация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нефтешламовых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амбаров и нарушенных земель по ул. Индустриальная (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Шейх-Мансуровскии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̆ район г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розного)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Общая площадь восстановленны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нефтепродктов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), в том числе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рекультивированных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, земель, подверженных негативному воздействию накопленного вреда окружающей среде - 15,0 га.</w:t>
            </w:r>
          </w:p>
          <w:p w:rsidR="00375FC1" w:rsidRPr="000F6BD1" w:rsidRDefault="00375FC1" w:rsidP="00F23C9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качество жизни которого улучшится в связи с ликвидацией выявленных несанкционированных свалок в границах городов и наиболее опасных объектов</w:t>
            </w:r>
            <w:r w:rsidR="00F23C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накопленного экологического вреда - 42,2 тыс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3.2.9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защитного вала на правом берегу р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ерек н.п.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Баргуны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Гудермесский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Чеченской Республики 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защищаемого населения – 3720 чел.;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площадь защищаемой территории – 175,0 га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3.2.10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защитного вала на правом берегу р. Терек н.п.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Хангиш-Юрт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Гудермесский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защищаемого населения – 3041 чел.;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площадь защищаемой территории - 190 га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3.2.11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keepLines/>
              <w:ind w:left="-108" w:right="-108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берегозащитных дамб на правом и левом берегах  р.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Басс-Джалка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 ж/б укреплением мокрого откоса в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. Шали.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защищаемого населения – 1600 чел.;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площадь защищаемой территории – 80,08 га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3.2.12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берегозащитной дамбы с ж/б укреплением мокрого откоса на р.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Басс-Джалка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с.п.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Агишты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защищаемого населения – 350 чел.;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площадь защищаемой территории – 7,0 га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3.2.13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Капитальное строительство берегозащитных сооружений правого и левого берега р.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Мартанка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лхан-Юрт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Урус-Мартановский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защищаемого населения – 900 чел.;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площадь защищаемой территории – 57,35 га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3.2.14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Капитальное строительство берегозащитных сооружений правого и левого берега р.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Хулхулау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 н.п.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Ца-Ведено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Веденский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защищаемого населения – 440 чел.;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площадь защищаемой территории – 22 га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3.2.15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Капитальное строительство берегозащитных сооружений правого и левого берега р.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Шалажа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 н.п.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Шалажи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Урус-Мартановский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район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защищаемого населения – 600 чел.;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площадь защищаемой территории – 17,0 га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3.2.16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Капитальное строительство берегозащитных сооружений правого и левого берега р.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Рошня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 н.п.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Рошни-Чу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Урус-Мартановский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район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природных ресурсов и охраны окружающей среды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защищаемого населения – 550 чел.;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площадь защищаемой территории – 15,6 га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3.2.17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Капитальное строительство берегозащитных сооружений правого и левого берега реки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Хулхулау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 н.п.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Автуры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Численность защищаемого населения – 550 чел.;</w:t>
            </w:r>
          </w:p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площадь защищаемой территории – 11,3 гектара,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3.2.18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keepLines/>
              <w:ind w:left="-108" w:right="-108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Экологическая реабилитация Сунженского водохранилища (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Шейх-Мансуровский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район г. Грозный)</w:t>
            </w:r>
          </w:p>
        </w:tc>
        <w:tc>
          <w:tcPr>
            <w:tcW w:w="2978" w:type="dxa"/>
          </w:tcPr>
          <w:p w:rsidR="00375FC1" w:rsidRPr="000F6BD1" w:rsidRDefault="001B2D23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tabs>
                <w:tab w:val="left" w:pos="979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Экологическая реабилитация водного объекта площадью 37,5 га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направления пространственного развития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4.1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Городское развитие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повышение конкурентоспособности крупнейших городов Чеченской Республики (г. Грозный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 Аргун, г. Гудермес, г. Урус-Мартан и г. Шали )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Благоустройство дворовых и общественных территорий муниципальных образований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 – 226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I-этап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городов с благоприятной городской средой – 3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4.2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сельских территорий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повышение привлекательности сельских территорий для населения и бизнеса.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: обеспечение занятости населения сельских территорий; повышение транспортной доступности и мобильности населения сельских территорий; обеспечение населения сельских территорий качественными социально-общественными услугами; развитие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сельхозкооперации</w:t>
            </w:r>
            <w:proofErr w:type="spellEnd"/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внутрипоселкового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газопровода в ст.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Гребенская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Шелковского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Чеченской Республики 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ребенская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– 4,2 км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внутрипоселкового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водопровода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ачи-Юрт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Курчалоевского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Чеченской Республики</w:t>
            </w:r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ачи-Юрт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– 4,67 км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Обустройство объектами инженерной инфраструктуры и благоустройству, площадок, расположенных на сельских территориях, под компактную жилищную застройку в 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амут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Ачхой-Мартановского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Чеченской Республики </w:t>
            </w:r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Обустройство инфраструктуры одной площадки  на 30 домов в 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амут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проектов комплексного обустройства площадок под компактную жилищную застройку на сельских территориях в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Груш-Корт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Шатойского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Чеченской Республики</w:t>
            </w:r>
            <w:proofErr w:type="gramEnd"/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инфраструктуры одной площадки на – 30 домов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с. Груш-Корт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Строительство жилья, предоставляемого по договору найма жилых помещений</w:t>
            </w:r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Строительство жилья площадью –664 м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детского сада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оци-Юрт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Курчалоевского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Чеченской Республики </w:t>
            </w:r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Цоци-Юрт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на – 140 мест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сельского дома культуры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Цоци-Юрт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Курчалоевского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Сельский дом культуры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Цоци-Юрт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на 200 мест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Строительство физкультурн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комплекса в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Цоци-Юрт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Курчалоевского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Физкультурно-спортивный комплекс в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Цоци-Юрт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общей площадью – 1254,83 м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4.2.9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внутрипоселкового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водопровода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Цоци-Юрт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Курчалоевского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Цоци-Юрт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протяженностью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– 41,167 км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4.2.10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уличного освещения по ул. Ш.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Митаева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М.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Митаева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, А.Х. Кадырова, Ю.А.Гагарина, Р.А. Кадырова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оци-Юрт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Курчалоевского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Ремонт уличного освещения  в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Цоци-Юрт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общей протяженностью –14,4 км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4.2.11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внутрипоселкового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водопровода в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Зебир-Юрт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Надтеречного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Чеченской Республики</w:t>
            </w:r>
            <w:proofErr w:type="gramEnd"/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Зебир-Юрт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протяженностью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–13,06 км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4.2.12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административного здания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Зебир-Юрт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Надтеречного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Чеченской Республики</w:t>
            </w:r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Капремонт здания в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Зебир-Юрт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– 111,52 м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4.2.13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сетей водоснабжения в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Сержень-Юрт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Шалинского муниципального района Чеченской Республики</w:t>
            </w:r>
            <w:proofErr w:type="gramEnd"/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Капремонт сетей водоснабжения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ержень-Юрт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–2,45 км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4.2.14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сетей электроснабжения в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Сержень-Юрт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Шалинского муниципального района Чеченской Республики</w:t>
            </w:r>
            <w:proofErr w:type="gramEnd"/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Капремонт сетей электроснабжения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ержень-Юрт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– 12,5 км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4.2.15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общеобразовательной школы в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Сержень-Юрт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Шалинского муниципального района Чеченской Республики</w:t>
            </w:r>
            <w:proofErr w:type="gramEnd"/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Сержень-Юрт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на 720 ученических мест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4.2.16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Капитальный ремонт сетей газоснабжения в с. Новые Атаги  Шалинского муниципального района Чеченской Республики</w:t>
            </w:r>
            <w:proofErr w:type="gramEnd"/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Капремонт сетей газоснабжения в 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овые Атаги  протяженностью 6 км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4.2.17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Капитальный ремонт сетей водоснабжения в с. Новые Атаги Шалинского муниципального района Чеченской Республики</w:t>
            </w:r>
            <w:proofErr w:type="gramEnd"/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Капитальный ремонт сетей водоснабжения в 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овые Атаги протяженностью – 1,25 км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4.2.18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Капитальный ремонт сетей электроснабжения в с. Новые Атаги Шалинского муниципального района Чеченской Республики</w:t>
            </w:r>
            <w:proofErr w:type="gramEnd"/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Капремонт сетей электроснабжения в с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овые Атаги протяженностью – 6 км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4.2.19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общеобразовательной школы в с. Новые Атаги Шалинского муниципального района Чеченской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  <w:proofErr w:type="gramEnd"/>
          </w:p>
        </w:tc>
        <w:tc>
          <w:tcPr>
            <w:tcW w:w="2978" w:type="dxa"/>
            <w:vAlign w:val="center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сельского хозяйства 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с. Новые Атаги на – 720 ученических мест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Инфраструктура и строительство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5.1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F23C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Транспортно-логистический комплекс (приоритетный инфраструктурный сектор)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создание комфортной и современной транспортно-логистической среды для населения и бизнеса. Обслуживание внутрироссийских и международных транзитных потоков на высоком уровне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увеличение объемов железнодорожных перевозок; увеличение объемов воздушных перевозок; увеличение объемов автомобильных перевозок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Реконструкция и строительство аэропорта Грозный (Северный). Аэровокзальный комплекс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и связи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межрегиональных регулярных пассажирских рейсов, минуя Москву до 50% от общего объема внутренних регулярных авиационных маршрутов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Обновление парка городского и межрегионального пассажирского транспорта (нарастающим итогом)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и связи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бюджет, 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приобретенного автотранспорта – 2000 ед.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Развитие железнодорожного (пассажирского и грузового) сообщения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и связи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бюджет, 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новых железнодорожных маршрутов с 5 городами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инфраструктуры внешнеэкономической деятельности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и связи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бюджет, 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Увеличение объемов внешнеэкономической деятельности в 3 раза в сравнении с 2020 годом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5.2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Дорожная инфраструктура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кардинальное повышение качества транспортно-коммуникационной системы Чеченской Республики; совершенствование и развитие сети автомобильных дорог общего пользования регионального значения, повышение их транспортно-эксплуатационных характеристик, повышение безопасности дорожного движения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повышение эффективности использования существующих транспортных коммуникаций; реконструкция и развитие региональной автодорожной сети; приведение региональной сети автомобильных дорог общего пользования, а также мостов и иных искусственных сооружений, в соответствие с нормативными требованиями к транспортно-эксплуатационному состоянию, развитие сети автомобильных дорог общего пользования регионального или межмуниципального значения Чеченской Республики; приведение технических параметров дорог в соответствие с существующей и прогнозируемой интенсивностью движения с целью обеспечения безопасного пропуска автомобильного транспорта; проектирование, строительство, реконструкция автомобильных дорог общего пользования регионального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строительству, реконструкции, капитальному ремонту и ремонту автомобильных дорог регионального значения, а также мостов и иных искусственных сооружений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автомобильных дорог Чеченской Республики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I-II  этапы 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Доля автомобильных дорог (мостов и иных искусственных сооружений) регионального и межмуниципального значения, соответствующих нормативным требованиям не менее 50%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5.3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и коммунальная инфраструктура (энергетика, жилищно-коммунальное хозяйство, теплоснабжение, водоснабжение и водоотведение)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обеспечение потребителей региона доступной энергетической и коммунальной инфраструктурой, в том числе путем реализации проектов, направленных на повышение конкурентных преимуществ региона и опережающее развитие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потребителей региона доступной энергетической и коммунальной инфраструктурой; повышение надежности и эффективности инфраструктуры; развитие инфраструктуры для проектов, направленных на повышение конкурентных преимуществ региона; стимулирование развития инфраструктуры частными инвесторами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5.3.1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Строительство ПС на 330 кВ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Сунжа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» в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Гудермесском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районе Чеченской Республики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энергетики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ПАО «ФСК ЕЭС»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Ввод в эксплуатацию двух силовых трансформаторов мощностью 125 МВт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5.3.2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Ачхой-Мартановской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Солнечной электростанции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энергетики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Хевер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РГ»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Ввод в эксплуатацию солнечной электростанции мощности 10 МВт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5.3.4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Строительство 2-го блока выдачи тепловой мощности на Грозненской ТЭС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энергетики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ПАО «Газпром 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Энергохолдинг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Ввод в эксплуатацию ТЭС  г. Грозного на суммарную  тепловую мощность 280 Гкал/час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5.3.5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Строительство МГЭС «Башенная»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энергетики Чеченской Республики,</w:t>
            </w:r>
          </w:p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Русгидро</w:t>
            </w:r>
            <w:proofErr w:type="spell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I этап 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Ввод в эксплуатацию мощности 8 МВт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5.3.6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Доля населения Чеченской Республики  обеспеченного качественной питьевой водой из систем централизованного водоснабжения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строительства и жилищно-коммунального хозяйства Чеченской Республики 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Доля населения Чеченской Республики, обеспеченного качественной питьевой водой из систем централизованного водоснабжения – 82,9 %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5.3.7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Доля городского населения Чеченской Республики  обеспеченного качественной питьевой водой из систем централизованного водоснабжения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I этап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Доля городского населения Чеченской Республики, обеспеченного качественной питьевой водой из систем централизованного водоснабжения – 100%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5.4</w:t>
            </w:r>
          </w:p>
        </w:tc>
        <w:tc>
          <w:tcPr>
            <w:tcW w:w="15451" w:type="dxa"/>
            <w:gridSpan w:val="5"/>
          </w:tcPr>
          <w:p w:rsidR="00375FC1" w:rsidRPr="000F6BD1" w:rsidRDefault="00375FC1" w:rsidP="008142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Строительство (приоритетный сектор)</w:t>
            </w:r>
          </w:p>
        </w:tc>
      </w:tr>
      <w:tr w:rsidR="000F6BD1" w:rsidRPr="000F6BD1" w:rsidTr="000F6CA2">
        <w:trPr>
          <w:trHeight w:val="171"/>
        </w:trPr>
        <w:tc>
          <w:tcPr>
            <w:tcW w:w="16018" w:type="dxa"/>
            <w:gridSpan w:val="6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обеспечение населения Чеченской Республики качественным жильем, создание необходимых объектов здравоохранения, культуры, образования, промышленности, коммунального хозяйства и иных сфер и отраслей народного хозяйства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: оказание государственной поддержки, снижение административной нагрузки на застройщиков, в целях обеспечения развития жилищного строительства; выработка и реализация механизмов переселения граждан из непригодного для проживания жилищного фонда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5.4.1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развития жилищного строительства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I-III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этапы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Объем жилищного строительства – 2, 158 млн. м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F6BD1" w:rsidRPr="000F6BD1" w:rsidTr="000F6CA2">
        <w:trPr>
          <w:trHeight w:val="171"/>
        </w:trPr>
        <w:tc>
          <w:tcPr>
            <w:tcW w:w="567" w:type="dxa"/>
          </w:tcPr>
          <w:p w:rsidR="00375FC1" w:rsidRPr="000F6BD1" w:rsidRDefault="00375FC1" w:rsidP="009F1D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5.4.2</w:t>
            </w:r>
          </w:p>
        </w:tc>
        <w:tc>
          <w:tcPr>
            <w:tcW w:w="3544" w:type="dxa"/>
          </w:tcPr>
          <w:p w:rsidR="00375FC1" w:rsidRPr="000F6BD1" w:rsidRDefault="00375FC1" w:rsidP="000F6BD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bCs/>
                <w:sz w:val="18"/>
                <w:szCs w:val="18"/>
              </w:rPr>
              <w:t>Расселение жителей Чеченской Республики из аварийного жилищного фонда</w:t>
            </w:r>
          </w:p>
        </w:tc>
        <w:tc>
          <w:tcPr>
            <w:tcW w:w="2978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77" w:type="dxa"/>
          </w:tcPr>
          <w:p w:rsidR="00375FC1" w:rsidRPr="000F6BD1" w:rsidRDefault="00375FC1" w:rsidP="000F6BD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I-III </w:t>
            </w: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этапы</w:t>
            </w:r>
          </w:p>
        </w:tc>
        <w:tc>
          <w:tcPr>
            <w:tcW w:w="2125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бюджет/ республиканский бюджет</w:t>
            </w:r>
          </w:p>
        </w:tc>
        <w:tc>
          <w:tcPr>
            <w:tcW w:w="3827" w:type="dxa"/>
          </w:tcPr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квадратных метров расселенного непригодного для проживания жилищного фонда – 456,04 тыс. м</w:t>
            </w:r>
            <w:proofErr w:type="gramStart"/>
            <w:r w:rsidRPr="000F6BD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5FC1" w:rsidRPr="000F6BD1" w:rsidRDefault="00375FC1" w:rsidP="000F6BD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BD1">
              <w:rPr>
                <w:rFonts w:ascii="Times New Roman" w:hAnsi="Times New Roman" w:cs="Times New Roman"/>
                <w:sz w:val="18"/>
                <w:szCs w:val="18"/>
              </w:rPr>
              <w:t>Количество граждан, расселенных из непригодного для проживания жилищного фонда к 2024 году –26,61 тыс. человек</w:t>
            </w:r>
          </w:p>
        </w:tc>
      </w:tr>
    </w:tbl>
    <w:p w:rsidR="00247326" w:rsidRDefault="00247326" w:rsidP="007D5703"/>
    <w:sectPr w:rsidR="00247326" w:rsidSect="007D5703">
      <w:headerReference w:type="default" r:id="rId8"/>
      <w:pgSz w:w="16838" w:h="11906" w:orient="landscape"/>
      <w:pgMar w:top="567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FE" w:rsidRDefault="003466FE" w:rsidP="008B1BED">
      <w:pPr>
        <w:spacing w:after="0" w:line="240" w:lineRule="auto"/>
      </w:pPr>
      <w:r>
        <w:separator/>
      </w:r>
    </w:p>
  </w:endnote>
  <w:endnote w:type="continuationSeparator" w:id="0">
    <w:p w:rsidR="003466FE" w:rsidRDefault="003466FE" w:rsidP="008B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FE" w:rsidRDefault="003466FE" w:rsidP="008B1BED">
      <w:pPr>
        <w:spacing w:after="0" w:line="240" w:lineRule="auto"/>
      </w:pPr>
      <w:r>
        <w:separator/>
      </w:r>
    </w:p>
  </w:footnote>
  <w:footnote w:type="continuationSeparator" w:id="0">
    <w:p w:rsidR="003466FE" w:rsidRDefault="003466FE" w:rsidP="008B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38725642"/>
      <w:docPartObj>
        <w:docPartGallery w:val="Page Numbers (Top of Page)"/>
        <w:docPartUnique/>
      </w:docPartObj>
    </w:sdtPr>
    <w:sdtContent>
      <w:p w:rsidR="00AB6D5D" w:rsidRPr="00D73C5C" w:rsidRDefault="00387E6C">
        <w:pPr>
          <w:pStyle w:val="a4"/>
          <w:jc w:val="right"/>
          <w:rPr>
            <w:rFonts w:ascii="Times New Roman" w:hAnsi="Times New Roman" w:cs="Times New Roman"/>
          </w:rPr>
        </w:pPr>
        <w:r w:rsidRPr="00D73C5C">
          <w:rPr>
            <w:rFonts w:ascii="Times New Roman" w:hAnsi="Times New Roman" w:cs="Times New Roman"/>
          </w:rPr>
          <w:fldChar w:fldCharType="begin"/>
        </w:r>
        <w:r w:rsidR="00AB6D5D" w:rsidRPr="00D73C5C">
          <w:rPr>
            <w:rFonts w:ascii="Times New Roman" w:hAnsi="Times New Roman" w:cs="Times New Roman"/>
          </w:rPr>
          <w:instrText>PAGE   \* MERGEFORMAT</w:instrText>
        </w:r>
        <w:r w:rsidRPr="00D73C5C">
          <w:rPr>
            <w:rFonts w:ascii="Times New Roman" w:hAnsi="Times New Roman" w:cs="Times New Roman"/>
          </w:rPr>
          <w:fldChar w:fldCharType="separate"/>
        </w:r>
        <w:r w:rsidR="001B2D23">
          <w:rPr>
            <w:rFonts w:ascii="Times New Roman" w:hAnsi="Times New Roman" w:cs="Times New Roman"/>
            <w:noProof/>
          </w:rPr>
          <w:t>26</w:t>
        </w:r>
        <w:r w:rsidRPr="00D73C5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B6D5D" w:rsidRDefault="00AB6D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40A"/>
    <w:multiLevelType w:val="multilevel"/>
    <w:tmpl w:val="06AA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326"/>
    <w:rsid w:val="000011BB"/>
    <w:rsid w:val="000013AF"/>
    <w:rsid w:val="0000669F"/>
    <w:rsid w:val="00006A5F"/>
    <w:rsid w:val="00007199"/>
    <w:rsid w:val="00014BFD"/>
    <w:rsid w:val="000225F3"/>
    <w:rsid w:val="0002722C"/>
    <w:rsid w:val="00037439"/>
    <w:rsid w:val="00041C7D"/>
    <w:rsid w:val="000457CA"/>
    <w:rsid w:val="00045850"/>
    <w:rsid w:val="0005360B"/>
    <w:rsid w:val="00060572"/>
    <w:rsid w:val="00060F00"/>
    <w:rsid w:val="000701C4"/>
    <w:rsid w:val="00071654"/>
    <w:rsid w:val="00074F4C"/>
    <w:rsid w:val="00077322"/>
    <w:rsid w:val="00077F16"/>
    <w:rsid w:val="00086FE0"/>
    <w:rsid w:val="000930AF"/>
    <w:rsid w:val="000964C7"/>
    <w:rsid w:val="000A0F71"/>
    <w:rsid w:val="000A26A2"/>
    <w:rsid w:val="000B0837"/>
    <w:rsid w:val="000B1580"/>
    <w:rsid w:val="000C0D3D"/>
    <w:rsid w:val="000C6277"/>
    <w:rsid w:val="000C7043"/>
    <w:rsid w:val="000D0ED7"/>
    <w:rsid w:val="000E6014"/>
    <w:rsid w:val="000E6327"/>
    <w:rsid w:val="000E7354"/>
    <w:rsid w:val="000F6163"/>
    <w:rsid w:val="000F6BD1"/>
    <w:rsid w:val="000F6CA2"/>
    <w:rsid w:val="00106AB7"/>
    <w:rsid w:val="0012274E"/>
    <w:rsid w:val="001270FD"/>
    <w:rsid w:val="00137604"/>
    <w:rsid w:val="00152780"/>
    <w:rsid w:val="001528C9"/>
    <w:rsid w:val="001534E5"/>
    <w:rsid w:val="00155828"/>
    <w:rsid w:val="00162AAD"/>
    <w:rsid w:val="00162D00"/>
    <w:rsid w:val="00170F9A"/>
    <w:rsid w:val="00173BA1"/>
    <w:rsid w:val="00174490"/>
    <w:rsid w:val="00180AD6"/>
    <w:rsid w:val="0019029B"/>
    <w:rsid w:val="0019325D"/>
    <w:rsid w:val="00194049"/>
    <w:rsid w:val="001954DF"/>
    <w:rsid w:val="001A1B0A"/>
    <w:rsid w:val="001A1F22"/>
    <w:rsid w:val="001A52DF"/>
    <w:rsid w:val="001A5BDF"/>
    <w:rsid w:val="001A6357"/>
    <w:rsid w:val="001A64B1"/>
    <w:rsid w:val="001A6705"/>
    <w:rsid w:val="001A7C07"/>
    <w:rsid w:val="001B0A05"/>
    <w:rsid w:val="001B2D23"/>
    <w:rsid w:val="001B758B"/>
    <w:rsid w:val="001C32EB"/>
    <w:rsid w:val="001C5120"/>
    <w:rsid w:val="001C5294"/>
    <w:rsid w:val="001C62AD"/>
    <w:rsid w:val="001D27BF"/>
    <w:rsid w:val="001D7078"/>
    <w:rsid w:val="001E4DFB"/>
    <w:rsid w:val="001E58A4"/>
    <w:rsid w:val="001E661E"/>
    <w:rsid w:val="001F2ADD"/>
    <w:rsid w:val="002001B5"/>
    <w:rsid w:val="00211EF1"/>
    <w:rsid w:val="002150FA"/>
    <w:rsid w:val="00234519"/>
    <w:rsid w:val="00243501"/>
    <w:rsid w:val="00247326"/>
    <w:rsid w:val="00252966"/>
    <w:rsid w:val="00257D81"/>
    <w:rsid w:val="0028563B"/>
    <w:rsid w:val="0029131C"/>
    <w:rsid w:val="002929E2"/>
    <w:rsid w:val="00293566"/>
    <w:rsid w:val="002950D9"/>
    <w:rsid w:val="00295233"/>
    <w:rsid w:val="002A2229"/>
    <w:rsid w:val="002A4F29"/>
    <w:rsid w:val="002B0DDF"/>
    <w:rsid w:val="002B3B6C"/>
    <w:rsid w:val="002B511C"/>
    <w:rsid w:val="002B65AF"/>
    <w:rsid w:val="002C24A8"/>
    <w:rsid w:val="002D0527"/>
    <w:rsid w:val="002D7157"/>
    <w:rsid w:val="002E0472"/>
    <w:rsid w:val="002E604D"/>
    <w:rsid w:val="002E748F"/>
    <w:rsid w:val="002F0AA3"/>
    <w:rsid w:val="002F7FC3"/>
    <w:rsid w:val="00301285"/>
    <w:rsid w:val="00302CAE"/>
    <w:rsid w:val="00303032"/>
    <w:rsid w:val="00314287"/>
    <w:rsid w:val="00314E28"/>
    <w:rsid w:val="00324496"/>
    <w:rsid w:val="00342E54"/>
    <w:rsid w:val="003430AE"/>
    <w:rsid w:val="00343232"/>
    <w:rsid w:val="0034337A"/>
    <w:rsid w:val="003466FE"/>
    <w:rsid w:val="00346FC7"/>
    <w:rsid w:val="00347EB7"/>
    <w:rsid w:val="0035290C"/>
    <w:rsid w:val="00354474"/>
    <w:rsid w:val="0035662D"/>
    <w:rsid w:val="003610CB"/>
    <w:rsid w:val="003625DD"/>
    <w:rsid w:val="00374533"/>
    <w:rsid w:val="00375FC1"/>
    <w:rsid w:val="003800CA"/>
    <w:rsid w:val="00381B8F"/>
    <w:rsid w:val="00387E6C"/>
    <w:rsid w:val="00391604"/>
    <w:rsid w:val="003A633B"/>
    <w:rsid w:val="003B1448"/>
    <w:rsid w:val="003B4F90"/>
    <w:rsid w:val="003B6FAD"/>
    <w:rsid w:val="003C031F"/>
    <w:rsid w:val="003C14DA"/>
    <w:rsid w:val="003C25AC"/>
    <w:rsid w:val="003C69A2"/>
    <w:rsid w:val="003D0D59"/>
    <w:rsid w:val="003D148C"/>
    <w:rsid w:val="003D5F44"/>
    <w:rsid w:val="003D7238"/>
    <w:rsid w:val="003D75FA"/>
    <w:rsid w:val="003D7F86"/>
    <w:rsid w:val="003E1CB9"/>
    <w:rsid w:val="003E6751"/>
    <w:rsid w:val="003E6A19"/>
    <w:rsid w:val="003F0405"/>
    <w:rsid w:val="003F65A5"/>
    <w:rsid w:val="003F6734"/>
    <w:rsid w:val="00404A29"/>
    <w:rsid w:val="00410469"/>
    <w:rsid w:val="00416AD1"/>
    <w:rsid w:val="00416EB8"/>
    <w:rsid w:val="00423E66"/>
    <w:rsid w:val="0042756B"/>
    <w:rsid w:val="00430A67"/>
    <w:rsid w:val="00432AAC"/>
    <w:rsid w:val="00432DD9"/>
    <w:rsid w:val="00433C50"/>
    <w:rsid w:val="00436322"/>
    <w:rsid w:val="0044404C"/>
    <w:rsid w:val="00444B75"/>
    <w:rsid w:val="00445939"/>
    <w:rsid w:val="00452156"/>
    <w:rsid w:val="004565E8"/>
    <w:rsid w:val="004637A4"/>
    <w:rsid w:val="00467EEA"/>
    <w:rsid w:val="0047483B"/>
    <w:rsid w:val="00481AB1"/>
    <w:rsid w:val="0048789C"/>
    <w:rsid w:val="00493F6D"/>
    <w:rsid w:val="004B4040"/>
    <w:rsid w:val="004B4A22"/>
    <w:rsid w:val="004B7C5F"/>
    <w:rsid w:val="004C1E60"/>
    <w:rsid w:val="004C3C4D"/>
    <w:rsid w:val="004C7444"/>
    <w:rsid w:val="004D46CC"/>
    <w:rsid w:val="004E14E8"/>
    <w:rsid w:val="004F095E"/>
    <w:rsid w:val="004F412C"/>
    <w:rsid w:val="004F42C4"/>
    <w:rsid w:val="004F5DCC"/>
    <w:rsid w:val="004F62C9"/>
    <w:rsid w:val="004F6389"/>
    <w:rsid w:val="004F73E7"/>
    <w:rsid w:val="005056C3"/>
    <w:rsid w:val="00507C1E"/>
    <w:rsid w:val="00511CBF"/>
    <w:rsid w:val="005245B6"/>
    <w:rsid w:val="00532839"/>
    <w:rsid w:val="00535839"/>
    <w:rsid w:val="00540A85"/>
    <w:rsid w:val="005413C5"/>
    <w:rsid w:val="00563C53"/>
    <w:rsid w:val="005710C8"/>
    <w:rsid w:val="00573A2E"/>
    <w:rsid w:val="0058263E"/>
    <w:rsid w:val="00583052"/>
    <w:rsid w:val="005839FF"/>
    <w:rsid w:val="00583DDF"/>
    <w:rsid w:val="0058588E"/>
    <w:rsid w:val="0058750D"/>
    <w:rsid w:val="00591546"/>
    <w:rsid w:val="00596E4A"/>
    <w:rsid w:val="00597C33"/>
    <w:rsid w:val="005A1630"/>
    <w:rsid w:val="005A6D99"/>
    <w:rsid w:val="005B3462"/>
    <w:rsid w:val="005C02ED"/>
    <w:rsid w:val="005E326D"/>
    <w:rsid w:val="005E57E5"/>
    <w:rsid w:val="005F0D52"/>
    <w:rsid w:val="005F178E"/>
    <w:rsid w:val="005F4DA7"/>
    <w:rsid w:val="00601C47"/>
    <w:rsid w:val="006033C9"/>
    <w:rsid w:val="00607F85"/>
    <w:rsid w:val="00611A28"/>
    <w:rsid w:val="00617C28"/>
    <w:rsid w:val="00623B57"/>
    <w:rsid w:val="00630338"/>
    <w:rsid w:val="00631921"/>
    <w:rsid w:val="00633643"/>
    <w:rsid w:val="0063378C"/>
    <w:rsid w:val="00633C73"/>
    <w:rsid w:val="00636C9C"/>
    <w:rsid w:val="00640F9B"/>
    <w:rsid w:val="006414BD"/>
    <w:rsid w:val="00642B0E"/>
    <w:rsid w:val="00644CA0"/>
    <w:rsid w:val="00647EE2"/>
    <w:rsid w:val="006529FA"/>
    <w:rsid w:val="006537E2"/>
    <w:rsid w:val="00655F05"/>
    <w:rsid w:val="0066336F"/>
    <w:rsid w:val="00674A24"/>
    <w:rsid w:val="00676600"/>
    <w:rsid w:val="00680BC7"/>
    <w:rsid w:val="006830EC"/>
    <w:rsid w:val="0069521D"/>
    <w:rsid w:val="00697DB2"/>
    <w:rsid w:val="006A6288"/>
    <w:rsid w:val="006B3796"/>
    <w:rsid w:val="006C4BFE"/>
    <w:rsid w:val="006C6C76"/>
    <w:rsid w:val="006D07BB"/>
    <w:rsid w:val="006E0314"/>
    <w:rsid w:val="006E33F8"/>
    <w:rsid w:val="006E5150"/>
    <w:rsid w:val="006F0CD2"/>
    <w:rsid w:val="00703145"/>
    <w:rsid w:val="00703A34"/>
    <w:rsid w:val="00710167"/>
    <w:rsid w:val="00712029"/>
    <w:rsid w:val="00712CE6"/>
    <w:rsid w:val="00716DEE"/>
    <w:rsid w:val="00717785"/>
    <w:rsid w:val="00720091"/>
    <w:rsid w:val="0072087B"/>
    <w:rsid w:val="00731F93"/>
    <w:rsid w:val="00735F7A"/>
    <w:rsid w:val="00736F96"/>
    <w:rsid w:val="0074650A"/>
    <w:rsid w:val="007478B8"/>
    <w:rsid w:val="00750A11"/>
    <w:rsid w:val="00753774"/>
    <w:rsid w:val="0076440F"/>
    <w:rsid w:val="0076512E"/>
    <w:rsid w:val="00772A2F"/>
    <w:rsid w:val="00773DF4"/>
    <w:rsid w:val="00781A80"/>
    <w:rsid w:val="007833E5"/>
    <w:rsid w:val="00783A7B"/>
    <w:rsid w:val="00783D86"/>
    <w:rsid w:val="00785014"/>
    <w:rsid w:val="00786BF0"/>
    <w:rsid w:val="007908D2"/>
    <w:rsid w:val="007A13B4"/>
    <w:rsid w:val="007A2CF7"/>
    <w:rsid w:val="007B24FB"/>
    <w:rsid w:val="007B295C"/>
    <w:rsid w:val="007B5F90"/>
    <w:rsid w:val="007C183E"/>
    <w:rsid w:val="007C50ED"/>
    <w:rsid w:val="007D0065"/>
    <w:rsid w:val="007D317B"/>
    <w:rsid w:val="007D32DE"/>
    <w:rsid w:val="007D5703"/>
    <w:rsid w:val="007E14E3"/>
    <w:rsid w:val="007E4154"/>
    <w:rsid w:val="007E448D"/>
    <w:rsid w:val="007E4A49"/>
    <w:rsid w:val="007F0BF1"/>
    <w:rsid w:val="007F0DFB"/>
    <w:rsid w:val="007F46E5"/>
    <w:rsid w:val="008067AE"/>
    <w:rsid w:val="0081146A"/>
    <w:rsid w:val="00812064"/>
    <w:rsid w:val="008142C2"/>
    <w:rsid w:val="008152D2"/>
    <w:rsid w:val="008154CA"/>
    <w:rsid w:val="00822D28"/>
    <w:rsid w:val="00826BDD"/>
    <w:rsid w:val="00830DB3"/>
    <w:rsid w:val="00833705"/>
    <w:rsid w:val="00836C48"/>
    <w:rsid w:val="008400DA"/>
    <w:rsid w:val="008413BC"/>
    <w:rsid w:val="00841ABD"/>
    <w:rsid w:val="00843219"/>
    <w:rsid w:val="00844C92"/>
    <w:rsid w:val="00852150"/>
    <w:rsid w:val="0085618C"/>
    <w:rsid w:val="008567EF"/>
    <w:rsid w:val="00860438"/>
    <w:rsid w:val="008648B1"/>
    <w:rsid w:val="00865309"/>
    <w:rsid w:val="00873A2F"/>
    <w:rsid w:val="00876ED0"/>
    <w:rsid w:val="0088091B"/>
    <w:rsid w:val="00883833"/>
    <w:rsid w:val="00891E6D"/>
    <w:rsid w:val="00892C00"/>
    <w:rsid w:val="00895118"/>
    <w:rsid w:val="008956A2"/>
    <w:rsid w:val="00896BF4"/>
    <w:rsid w:val="008A383F"/>
    <w:rsid w:val="008A4D06"/>
    <w:rsid w:val="008A5FED"/>
    <w:rsid w:val="008B1BED"/>
    <w:rsid w:val="008B728E"/>
    <w:rsid w:val="008B79ED"/>
    <w:rsid w:val="008C016A"/>
    <w:rsid w:val="008C44D6"/>
    <w:rsid w:val="008C79B4"/>
    <w:rsid w:val="008D0CBF"/>
    <w:rsid w:val="008D0CD4"/>
    <w:rsid w:val="008D19E5"/>
    <w:rsid w:val="008D2330"/>
    <w:rsid w:val="008D3F3A"/>
    <w:rsid w:val="008D4C6A"/>
    <w:rsid w:val="008D5F21"/>
    <w:rsid w:val="008E27A6"/>
    <w:rsid w:val="008E2FCE"/>
    <w:rsid w:val="008E7BF7"/>
    <w:rsid w:val="008F33FD"/>
    <w:rsid w:val="008F4038"/>
    <w:rsid w:val="008F4369"/>
    <w:rsid w:val="00906383"/>
    <w:rsid w:val="009077EC"/>
    <w:rsid w:val="00910FB3"/>
    <w:rsid w:val="00912EBC"/>
    <w:rsid w:val="009137DF"/>
    <w:rsid w:val="00920E24"/>
    <w:rsid w:val="00923BB5"/>
    <w:rsid w:val="00925537"/>
    <w:rsid w:val="00926AD9"/>
    <w:rsid w:val="00932CD6"/>
    <w:rsid w:val="00935ED9"/>
    <w:rsid w:val="00942116"/>
    <w:rsid w:val="009463C7"/>
    <w:rsid w:val="00951C1B"/>
    <w:rsid w:val="0095316A"/>
    <w:rsid w:val="009556E4"/>
    <w:rsid w:val="009602A2"/>
    <w:rsid w:val="009616DB"/>
    <w:rsid w:val="00962426"/>
    <w:rsid w:val="00966BFA"/>
    <w:rsid w:val="0097336A"/>
    <w:rsid w:val="00977564"/>
    <w:rsid w:val="009810A3"/>
    <w:rsid w:val="00995AA7"/>
    <w:rsid w:val="009A10EC"/>
    <w:rsid w:val="009A23AA"/>
    <w:rsid w:val="009A4C86"/>
    <w:rsid w:val="009A67CB"/>
    <w:rsid w:val="009B4DE2"/>
    <w:rsid w:val="009B510F"/>
    <w:rsid w:val="009C6CF1"/>
    <w:rsid w:val="009D1377"/>
    <w:rsid w:val="009D2F4D"/>
    <w:rsid w:val="009D6915"/>
    <w:rsid w:val="009E12D7"/>
    <w:rsid w:val="009E2601"/>
    <w:rsid w:val="009E266D"/>
    <w:rsid w:val="009E3305"/>
    <w:rsid w:val="009E6B28"/>
    <w:rsid w:val="009E7870"/>
    <w:rsid w:val="009E78C3"/>
    <w:rsid w:val="009E7E58"/>
    <w:rsid w:val="009F0859"/>
    <w:rsid w:val="009F1D7A"/>
    <w:rsid w:val="009F503E"/>
    <w:rsid w:val="009F7C19"/>
    <w:rsid w:val="009F7F22"/>
    <w:rsid w:val="00A026A4"/>
    <w:rsid w:val="00A027B3"/>
    <w:rsid w:val="00A02F85"/>
    <w:rsid w:val="00A049EF"/>
    <w:rsid w:val="00A076EF"/>
    <w:rsid w:val="00A14A0C"/>
    <w:rsid w:val="00A21A8C"/>
    <w:rsid w:val="00A2321B"/>
    <w:rsid w:val="00A24B1C"/>
    <w:rsid w:val="00A25A21"/>
    <w:rsid w:val="00A30717"/>
    <w:rsid w:val="00A34219"/>
    <w:rsid w:val="00A36020"/>
    <w:rsid w:val="00A41446"/>
    <w:rsid w:val="00A428CD"/>
    <w:rsid w:val="00A45434"/>
    <w:rsid w:val="00A4551C"/>
    <w:rsid w:val="00A46D6B"/>
    <w:rsid w:val="00A53374"/>
    <w:rsid w:val="00A56A59"/>
    <w:rsid w:val="00A60039"/>
    <w:rsid w:val="00A60E5B"/>
    <w:rsid w:val="00A635B2"/>
    <w:rsid w:val="00A701DD"/>
    <w:rsid w:val="00A76E46"/>
    <w:rsid w:val="00A804AF"/>
    <w:rsid w:val="00A82DAC"/>
    <w:rsid w:val="00A8368A"/>
    <w:rsid w:val="00A85883"/>
    <w:rsid w:val="00A97B93"/>
    <w:rsid w:val="00AA0178"/>
    <w:rsid w:val="00AA0EEE"/>
    <w:rsid w:val="00AA1D22"/>
    <w:rsid w:val="00AA2A3C"/>
    <w:rsid w:val="00AB2747"/>
    <w:rsid w:val="00AB2EDE"/>
    <w:rsid w:val="00AB6206"/>
    <w:rsid w:val="00AB6D5D"/>
    <w:rsid w:val="00AC272C"/>
    <w:rsid w:val="00AC7391"/>
    <w:rsid w:val="00AC7DA0"/>
    <w:rsid w:val="00AD4134"/>
    <w:rsid w:val="00AD5CC4"/>
    <w:rsid w:val="00AD7FE8"/>
    <w:rsid w:val="00AE1424"/>
    <w:rsid w:val="00AE4004"/>
    <w:rsid w:val="00AF3AD6"/>
    <w:rsid w:val="00B03E46"/>
    <w:rsid w:val="00B077DB"/>
    <w:rsid w:val="00B13D53"/>
    <w:rsid w:val="00B26375"/>
    <w:rsid w:val="00B30004"/>
    <w:rsid w:val="00B31D65"/>
    <w:rsid w:val="00B344B0"/>
    <w:rsid w:val="00B4042A"/>
    <w:rsid w:val="00B40CA1"/>
    <w:rsid w:val="00B532D3"/>
    <w:rsid w:val="00B536FA"/>
    <w:rsid w:val="00B54B94"/>
    <w:rsid w:val="00B5547C"/>
    <w:rsid w:val="00B60737"/>
    <w:rsid w:val="00B66EFE"/>
    <w:rsid w:val="00B71E35"/>
    <w:rsid w:val="00B72058"/>
    <w:rsid w:val="00B7233C"/>
    <w:rsid w:val="00B72B1D"/>
    <w:rsid w:val="00B748DE"/>
    <w:rsid w:val="00B838E0"/>
    <w:rsid w:val="00B83B39"/>
    <w:rsid w:val="00B8407C"/>
    <w:rsid w:val="00B906A8"/>
    <w:rsid w:val="00B9073C"/>
    <w:rsid w:val="00B9678B"/>
    <w:rsid w:val="00BA06B2"/>
    <w:rsid w:val="00BA0950"/>
    <w:rsid w:val="00BA12BA"/>
    <w:rsid w:val="00BA7F53"/>
    <w:rsid w:val="00BB4AA0"/>
    <w:rsid w:val="00BC34B0"/>
    <w:rsid w:val="00BC47B1"/>
    <w:rsid w:val="00BC604F"/>
    <w:rsid w:val="00BD3B10"/>
    <w:rsid w:val="00BD79C3"/>
    <w:rsid w:val="00BE0DDF"/>
    <w:rsid w:val="00BE5253"/>
    <w:rsid w:val="00BE7F94"/>
    <w:rsid w:val="00BF16C7"/>
    <w:rsid w:val="00BF52DB"/>
    <w:rsid w:val="00C00393"/>
    <w:rsid w:val="00C054F7"/>
    <w:rsid w:val="00C119FF"/>
    <w:rsid w:val="00C14C43"/>
    <w:rsid w:val="00C22935"/>
    <w:rsid w:val="00C26B6C"/>
    <w:rsid w:val="00C4143C"/>
    <w:rsid w:val="00C44E5C"/>
    <w:rsid w:val="00C4568D"/>
    <w:rsid w:val="00C4605D"/>
    <w:rsid w:val="00C5016A"/>
    <w:rsid w:val="00C57C6D"/>
    <w:rsid w:val="00C64513"/>
    <w:rsid w:val="00C649CB"/>
    <w:rsid w:val="00C66848"/>
    <w:rsid w:val="00C67416"/>
    <w:rsid w:val="00C678FB"/>
    <w:rsid w:val="00C703C7"/>
    <w:rsid w:val="00C70885"/>
    <w:rsid w:val="00C72A2D"/>
    <w:rsid w:val="00C7753C"/>
    <w:rsid w:val="00C81D19"/>
    <w:rsid w:val="00C832D5"/>
    <w:rsid w:val="00C83364"/>
    <w:rsid w:val="00C85F46"/>
    <w:rsid w:val="00C9190A"/>
    <w:rsid w:val="00CA275A"/>
    <w:rsid w:val="00CA5A01"/>
    <w:rsid w:val="00CA613C"/>
    <w:rsid w:val="00CB083C"/>
    <w:rsid w:val="00CB4CB2"/>
    <w:rsid w:val="00CB53D8"/>
    <w:rsid w:val="00CC527A"/>
    <w:rsid w:val="00CC6D13"/>
    <w:rsid w:val="00CD4A4F"/>
    <w:rsid w:val="00CE7519"/>
    <w:rsid w:val="00CF27BD"/>
    <w:rsid w:val="00CF2B08"/>
    <w:rsid w:val="00CF7560"/>
    <w:rsid w:val="00D00159"/>
    <w:rsid w:val="00D02632"/>
    <w:rsid w:val="00D02666"/>
    <w:rsid w:val="00D14FEE"/>
    <w:rsid w:val="00D160BB"/>
    <w:rsid w:val="00D2021B"/>
    <w:rsid w:val="00D2758A"/>
    <w:rsid w:val="00D318BD"/>
    <w:rsid w:val="00D3418E"/>
    <w:rsid w:val="00D35562"/>
    <w:rsid w:val="00D35C2B"/>
    <w:rsid w:val="00D41344"/>
    <w:rsid w:val="00D433E0"/>
    <w:rsid w:val="00D43CF8"/>
    <w:rsid w:val="00D4570F"/>
    <w:rsid w:val="00D46656"/>
    <w:rsid w:val="00D47832"/>
    <w:rsid w:val="00D526E4"/>
    <w:rsid w:val="00D5586B"/>
    <w:rsid w:val="00D57FC8"/>
    <w:rsid w:val="00D6214F"/>
    <w:rsid w:val="00D6495A"/>
    <w:rsid w:val="00D65019"/>
    <w:rsid w:val="00D70E29"/>
    <w:rsid w:val="00D73C5C"/>
    <w:rsid w:val="00D75128"/>
    <w:rsid w:val="00D7660C"/>
    <w:rsid w:val="00D76791"/>
    <w:rsid w:val="00D80681"/>
    <w:rsid w:val="00D86650"/>
    <w:rsid w:val="00D92C8F"/>
    <w:rsid w:val="00D9363E"/>
    <w:rsid w:val="00D93913"/>
    <w:rsid w:val="00D93ABB"/>
    <w:rsid w:val="00D952E7"/>
    <w:rsid w:val="00D95CCA"/>
    <w:rsid w:val="00DA06B1"/>
    <w:rsid w:val="00DA160A"/>
    <w:rsid w:val="00DA41DB"/>
    <w:rsid w:val="00DA456D"/>
    <w:rsid w:val="00DA5CB9"/>
    <w:rsid w:val="00DB3305"/>
    <w:rsid w:val="00DB3EA3"/>
    <w:rsid w:val="00DB61B3"/>
    <w:rsid w:val="00DB731B"/>
    <w:rsid w:val="00DB7B35"/>
    <w:rsid w:val="00DC0230"/>
    <w:rsid w:val="00DC2A6A"/>
    <w:rsid w:val="00DD0613"/>
    <w:rsid w:val="00DD2DBF"/>
    <w:rsid w:val="00DD7C4E"/>
    <w:rsid w:val="00DE490C"/>
    <w:rsid w:val="00DF30BF"/>
    <w:rsid w:val="00E077E4"/>
    <w:rsid w:val="00E11FF7"/>
    <w:rsid w:val="00E173E2"/>
    <w:rsid w:val="00E21CD4"/>
    <w:rsid w:val="00E31D60"/>
    <w:rsid w:val="00E37AA9"/>
    <w:rsid w:val="00E40158"/>
    <w:rsid w:val="00E43ADC"/>
    <w:rsid w:val="00E46751"/>
    <w:rsid w:val="00E50CD8"/>
    <w:rsid w:val="00E56AA7"/>
    <w:rsid w:val="00E57105"/>
    <w:rsid w:val="00E57447"/>
    <w:rsid w:val="00E62F4C"/>
    <w:rsid w:val="00E76643"/>
    <w:rsid w:val="00E85740"/>
    <w:rsid w:val="00E85907"/>
    <w:rsid w:val="00E909E7"/>
    <w:rsid w:val="00E9563D"/>
    <w:rsid w:val="00E97324"/>
    <w:rsid w:val="00EA3316"/>
    <w:rsid w:val="00EA6AE6"/>
    <w:rsid w:val="00EB01F5"/>
    <w:rsid w:val="00EB0B3D"/>
    <w:rsid w:val="00EB6F7F"/>
    <w:rsid w:val="00EC49C7"/>
    <w:rsid w:val="00ED23DF"/>
    <w:rsid w:val="00ED33B0"/>
    <w:rsid w:val="00EE1275"/>
    <w:rsid w:val="00EE1EF2"/>
    <w:rsid w:val="00EE31C5"/>
    <w:rsid w:val="00EE6079"/>
    <w:rsid w:val="00EE7B16"/>
    <w:rsid w:val="00EF1ADA"/>
    <w:rsid w:val="00EF3491"/>
    <w:rsid w:val="00F001B5"/>
    <w:rsid w:val="00F0034B"/>
    <w:rsid w:val="00F015F4"/>
    <w:rsid w:val="00F02316"/>
    <w:rsid w:val="00F05AF2"/>
    <w:rsid w:val="00F1770F"/>
    <w:rsid w:val="00F206B7"/>
    <w:rsid w:val="00F2191E"/>
    <w:rsid w:val="00F222CC"/>
    <w:rsid w:val="00F236DA"/>
    <w:rsid w:val="00F23C9F"/>
    <w:rsid w:val="00F24042"/>
    <w:rsid w:val="00F25467"/>
    <w:rsid w:val="00F26942"/>
    <w:rsid w:val="00F271EE"/>
    <w:rsid w:val="00F52AED"/>
    <w:rsid w:val="00F52CA2"/>
    <w:rsid w:val="00F56154"/>
    <w:rsid w:val="00F616D5"/>
    <w:rsid w:val="00F61D2F"/>
    <w:rsid w:val="00F652D6"/>
    <w:rsid w:val="00F758C9"/>
    <w:rsid w:val="00F7754F"/>
    <w:rsid w:val="00F852EC"/>
    <w:rsid w:val="00F9656E"/>
    <w:rsid w:val="00F97524"/>
    <w:rsid w:val="00FA0537"/>
    <w:rsid w:val="00FB2F2F"/>
    <w:rsid w:val="00FB7F4E"/>
    <w:rsid w:val="00FC3A36"/>
    <w:rsid w:val="00FC7645"/>
    <w:rsid w:val="00FD10AA"/>
    <w:rsid w:val="00FD4B1B"/>
    <w:rsid w:val="00FF113A"/>
    <w:rsid w:val="00FF1DDE"/>
    <w:rsid w:val="00FF584F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37"/>
  </w:style>
  <w:style w:type="paragraph" w:styleId="1">
    <w:name w:val="heading 1"/>
    <w:basedOn w:val="a"/>
    <w:next w:val="a"/>
    <w:link w:val="10"/>
    <w:uiPriority w:val="99"/>
    <w:qFormat/>
    <w:rsid w:val="001376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BED"/>
  </w:style>
  <w:style w:type="paragraph" w:styleId="a6">
    <w:name w:val="footer"/>
    <w:basedOn w:val="a"/>
    <w:link w:val="a7"/>
    <w:uiPriority w:val="99"/>
    <w:unhideWhenUsed/>
    <w:rsid w:val="008B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BED"/>
  </w:style>
  <w:style w:type="paragraph" w:customStyle="1" w:styleId="a8">
    <w:name w:val="Нормальный (таблица)"/>
    <w:basedOn w:val="a"/>
    <w:next w:val="a"/>
    <w:uiPriority w:val="99"/>
    <w:rsid w:val="009137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83D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376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6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link">
    <w:name w:val="link"/>
    <w:basedOn w:val="a0"/>
    <w:rsid w:val="009A4C86"/>
  </w:style>
  <w:style w:type="character" w:customStyle="1" w:styleId="11">
    <w:name w:val="Основной текст1"/>
    <w:basedOn w:val="a0"/>
    <w:uiPriority w:val="99"/>
    <w:rsid w:val="0003743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B83B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76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BED"/>
  </w:style>
  <w:style w:type="paragraph" w:styleId="a6">
    <w:name w:val="footer"/>
    <w:basedOn w:val="a"/>
    <w:link w:val="a7"/>
    <w:uiPriority w:val="99"/>
    <w:unhideWhenUsed/>
    <w:rsid w:val="008B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BED"/>
  </w:style>
  <w:style w:type="paragraph" w:customStyle="1" w:styleId="a8">
    <w:name w:val="Нормальный (таблица)"/>
    <w:basedOn w:val="a"/>
    <w:next w:val="a"/>
    <w:uiPriority w:val="99"/>
    <w:rsid w:val="009137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83D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376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6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link">
    <w:name w:val="link"/>
    <w:basedOn w:val="a0"/>
    <w:rsid w:val="009A4C86"/>
  </w:style>
  <w:style w:type="character" w:customStyle="1" w:styleId="11">
    <w:name w:val="Основной текст1"/>
    <w:basedOn w:val="a0"/>
    <w:uiPriority w:val="99"/>
    <w:rsid w:val="0003743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B83B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72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2351">
                      <w:marLeft w:val="29183"/>
                      <w:marRight w:val="0"/>
                      <w:marTop w:val="29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BFD69-697C-4306-BA5D-2F80EF3C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29</Pages>
  <Words>15259</Words>
  <Characters>86982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</dc:creator>
  <cp:lastModifiedBy>Зарина</cp:lastModifiedBy>
  <cp:revision>246</cp:revision>
  <cp:lastPrinted>2021-06-15T05:18:00Z</cp:lastPrinted>
  <dcterms:created xsi:type="dcterms:W3CDTF">2021-06-09T11:18:00Z</dcterms:created>
  <dcterms:modified xsi:type="dcterms:W3CDTF">2021-06-30T10:57:00Z</dcterms:modified>
</cp:coreProperties>
</file>